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D6" w:rsidRPr="006C3811" w:rsidRDefault="00CA50D6" w:rsidP="00CA50D6">
      <w:pPr>
        <w:jc w:val="both"/>
        <w:rPr>
          <w:rFonts w:asciiTheme="majorBidi" w:hAnsiTheme="majorBidi" w:cstheme="majorBidi"/>
          <w:sz w:val="22"/>
          <w:szCs w:val="22"/>
          <w:lang w:bidi="ar-DZ"/>
        </w:rPr>
      </w:pPr>
    </w:p>
    <w:p w:rsidR="00CA50D6" w:rsidRPr="006C3811" w:rsidRDefault="00CA50D6" w:rsidP="00CA50D6">
      <w:pPr>
        <w:tabs>
          <w:tab w:val="left" w:pos="1455"/>
        </w:tabs>
        <w:jc w:val="both"/>
        <w:rPr>
          <w:rFonts w:asciiTheme="majorBidi" w:hAnsiTheme="majorBidi" w:cstheme="majorBidi"/>
          <w:b/>
          <w:bCs/>
        </w:rPr>
      </w:pPr>
      <w:r w:rsidRPr="006C3811">
        <w:rPr>
          <w:rFonts w:asciiTheme="majorBidi" w:hAnsiTheme="majorBidi" w:cstheme="majorBidi"/>
          <w:b/>
          <w:bCs/>
        </w:rPr>
        <w:t xml:space="preserve">Université Ibn khaldoun – Tiaret /Faculté  SNV             </w:t>
      </w:r>
      <w:r w:rsidRPr="006C3811">
        <w:rPr>
          <w:b/>
          <w:bCs/>
        </w:rPr>
        <w:t xml:space="preserve">Niveau : -  L2.Sciences Alimentaires        </w:t>
      </w:r>
    </w:p>
    <w:p w:rsidR="00AC09ED" w:rsidRDefault="00AC09ED" w:rsidP="00AC09ED">
      <w:pPr>
        <w:tabs>
          <w:tab w:val="left" w:pos="1455"/>
        </w:tabs>
        <w:rPr>
          <w:rFonts w:asciiTheme="majorBidi" w:hAnsiTheme="majorBidi" w:cstheme="majorBidi"/>
          <w:b/>
          <w:bCs/>
        </w:rPr>
      </w:pPr>
      <w:r>
        <w:rPr>
          <w:b/>
          <w:bCs/>
        </w:rPr>
        <w:t>Corrigé Type d’e</w:t>
      </w:r>
      <w:r w:rsidR="00CA50D6" w:rsidRPr="006C3811">
        <w:rPr>
          <w:b/>
          <w:bCs/>
        </w:rPr>
        <w:t>xamen de</w:t>
      </w:r>
      <w:r w:rsidR="00CA50D6" w:rsidRPr="006C3811">
        <w:rPr>
          <w:rFonts w:asciiTheme="majorBidi" w:hAnsiTheme="majorBidi" w:cstheme="majorBidi" w:hint="cs"/>
          <w:b/>
          <w:bCs/>
          <w:rtl/>
        </w:rPr>
        <w:t xml:space="preserve"> </w:t>
      </w:r>
      <w:r w:rsidR="00CA50D6" w:rsidRPr="006C3811">
        <w:rPr>
          <w:rFonts w:asciiTheme="majorBidi" w:hAnsiTheme="majorBidi" w:cstheme="majorBidi"/>
          <w:b/>
          <w:bCs/>
        </w:rPr>
        <w:t xml:space="preserve"> Génétique –S1 /2023-</w:t>
      </w:r>
    </w:p>
    <w:p w:rsidR="00CA50D6" w:rsidRPr="006C3811" w:rsidRDefault="00AC09ED" w:rsidP="00AC09ED">
      <w:pPr>
        <w:tabs>
          <w:tab w:val="left" w:pos="1455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6C3811">
        <w:rPr>
          <w:sz w:val="22"/>
          <w:szCs w:val="22"/>
        </w:rPr>
        <w:t xml:space="preserve"> </w:t>
      </w:r>
      <w:r w:rsidR="00CA50D6" w:rsidRPr="006C3811">
        <w:rPr>
          <w:sz w:val="22"/>
          <w:szCs w:val="22"/>
        </w:rPr>
        <w:fldChar w:fldCharType="begin"/>
      </w:r>
      <w:r w:rsidR="00CA50D6" w:rsidRPr="006C3811">
        <w:rPr>
          <w:sz w:val="22"/>
          <w:szCs w:val="22"/>
        </w:rPr>
        <w:instrText xml:space="preserve"> HYPERLINK "https://www.google.com/url?sa=t&amp;rct=j&amp;q=&amp;esrc=s&amp;source=web&amp;cd=&amp;cad=rja&amp;uact=8&amp;ved=2ahUKEwiC5YLWn4v8AhU-XaQEHfmUCx8QFnoECA8QAQ&amp;url=https%3A%2F%2Fcreerunquestionnaire.fr%2Farticles%2Fconcevoir-votre-questionnaire%2Fstructurer-le-questionnaire%2Fdefinition-et-utilisation-question-a-choix-multiples%2F&amp;usg=AOvVaw1N_DEnC4vpAb_CxkmDyxR0" </w:instrText>
      </w:r>
      <w:r w:rsidR="00CA50D6" w:rsidRPr="006C3811">
        <w:rPr>
          <w:sz w:val="22"/>
          <w:szCs w:val="22"/>
        </w:rPr>
        <w:fldChar w:fldCharType="separate"/>
      </w:r>
    </w:p>
    <w:p w:rsidR="00CA50D6" w:rsidRPr="006C3811" w:rsidRDefault="00CA50D6" w:rsidP="00CA50D6">
      <w:pPr>
        <w:jc w:val="both"/>
        <w:rPr>
          <w:b/>
          <w:bCs/>
        </w:rPr>
      </w:pPr>
      <w:r w:rsidRPr="006C3811">
        <w:rPr>
          <w:b/>
          <w:bCs/>
        </w:rPr>
        <w:t>Question 1</w:t>
      </w:r>
      <w:r w:rsidR="00067E98">
        <w:rPr>
          <w:rFonts w:asciiTheme="majorBidi" w:hAnsiTheme="majorBidi" w:cstheme="majorBidi"/>
          <w:sz w:val="22"/>
          <w:szCs w:val="22"/>
        </w:rPr>
        <w:t>(10</w:t>
      </w:r>
      <w:r w:rsidR="00067E98" w:rsidRPr="006C3811">
        <w:rPr>
          <w:rFonts w:asciiTheme="majorBidi" w:hAnsiTheme="majorBidi" w:cstheme="majorBidi"/>
          <w:sz w:val="22"/>
          <w:szCs w:val="22"/>
        </w:rPr>
        <w:t>p) </w:t>
      </w:r>
      <w:r w:rsidR="00067E98" w:rsidRPr="006C3811">
        <w:rPr>
          <w:rFonts w:asciiTheme="majorBidi" w:hAnsiTheme="majorBidi" w:cstheme="majorBidi"/>
          <w:sz w:val="22"/>
          <w:szCs w:val="22"/>
          <w:lang w:bidi="ar-DZ"/>
        </w:rPr>
        <w:t xml:space="preserve">  </w:t>
      </w:r>
      <w:r w:rsidRPr="006C3811">
        <w:rPr>
          <w:b/>
          <w:bCs/>
        </w:rPr>
        <w:t xml:space="preserve">. </w:t>
      </w:r>
      <w:r w:rsidRPr="006C3811">
        <w:t>Question</w:t>
      </w:r>
      <w:r w:rsidR="001D09A1">
        <w:t>s</w:t>
      </w:r>
      <w:r w:rsidRPr="006C3811">
        <w:t xml:space="preserve"> à Choix Multiples  </w:t>
      </w:r>
      <w:r w:rsidRPr="006C3811">
        <w:rPr>
          <w:b/>
          <w:bCs/>
        </w:rPr>
        <w:t>(QCM)-</w:t>
      </w:r>
      <w:r w:rsidRPr="006C3811">
        <w:rPr>
          <w:b/>
          <w:bCs/>
          <w:sz w:val="22"/>
          <w:szCs w:val="22"/>
        </w:rPr>
        <w:t xml:space="preserve">    </w:t>
      </w:r>
      <w:r w:rsidRPr="006C3811">
        <w:rPr>
          <w:b/>
          <w:bCs/>
        </w:rPr>
        <w:t>Couchez la ou les  bonnes réponses</w:t>
      </w:r>
    </w:p>
    <w:p w:rsidR="00CA50D6" w:rsidRPr="006C3811" w:rsidRDefault="00CA50D6" w:rsidP="00CA50D6">
      <w:pPr>
        <w:jc w:val="both"/>
        <w:rPr>
          <w:rFonts w:asciiTheme="majorBidi" w:hAnsiTheme="majorBidi" w:cstheme="majorBidi"/>
          <w:sz w:val="22"/>
          <w:szCs w:val="22"/>
          <w:lang w:bidi="ar-DZ"/>
        </w:rPr>
      </w:pPr>
      <w:r w:rsidRPr="006C3811">
        <w:rPr>
          <w:sz w:val="22"/>
          <w:szCs w:val="22"/>
        </w:rPr>
        <w:fldChar w:fldCharType="end"/>
      </w:r>
    </w:p>
    <w:p w:rsidR="00CA50D6" w:rsidRPr="006C3811" w:rsidRDefault="00CA50D6" w:rsidP="00421879">
      <w:pPr>
        <w:spacing w:line="360" w:lineRule="auto"/>
        <w:jc w:val="both"/>
        <w:rPr>
          <w:rFonts w:asciiTheme="majorBidi" w:eastAsiaTheme="minorEastAsia" w:hAnsiTheme="majorBidi" w:cstheme="majorBidi"/>
          <w:b/>
          <w:bCs/>
          <w:kern w:val="24"/>
          <w:sz w:val="22"/>
          <w:szCs w:val="22"/>
        </w:rPr>
      </w:pPr>
      <w:r w:rsidRPr="006C3811">
        <w:rPr>
          <w:rFonts w:asciiTheme="majorBidi" w:hAnsiTheme="majorBidi" w:cstheme="majorBidi"/>
          <w:b/>
          <w:bCs/>
          <w:sz w:val="22"/>
          <w:szCs w:val="22"/>
          <w:lang w:bidi="ar-DZ"/>
        </w:rPr>
        <w:t>Q 1-</w:t>
      </w:r>
      <w:r w:rsidRPr="006C3811">
        <w:rPr>
          <w:rFonts w:asciiTheme="majorBidi" w:eastAsiaTheme="minorEastAsia" w:hAnsiTheme="majorBidi" w:cstheme="majorBidi"/>
          <w:kern w:val="24"/>
          <w:sz w:val="22"/>
          <w:szCs w:val="22"/>
        </w:rPr>
        <w:t>La 1</w:t>
      </w:r>
      <w:r w:rsidRPr="006C3811">
        <w:rPr>
          <w:rFonts w:asciiTheme="majorBidi" w:eastAsiaTheme="minorEastAsia" w:hAnsiTheme="majorBidi" w:cstheme="majorBidi"/>
          <w:kern w:val="24"/>
          <w:sz w:val="22"/>
          <w:szCs w:val="22"/>
          <w:vertAlign w:val="superscript"/>
        </w:rPr>
        <w:t xml:space="preserve">ere </w:t>
      </w:r>
      <w:r w:rsidRPr="006C3811">
        <w:rPr>
          <w:rFonts w:asciiTheme="majorBidi" w:eastAsiaTheme="minorEastAsia" w:hAnsiTheme="majorBidi" w:cstheme="majorBidi"/>
          <w:kern w:val="24"/>
          <w:sz w:val="22"/>
          <w:szCs w:val="22"/>
        </w:rPr>
        <w:t>loi de Mendel montre que les individus de la F1 sont tous</w:t>
      </w:r>
      <w:r w:rsidRPr="006C3811">
        <w:rPr>
          <w:rFonts w:asciiTheme="majorBidi" w:hAnsiTheme="majorBidi" w:cstheme="majorBidi"/>
          <w:sz w:val="22"/>
          <w:szCs w:val="22"/>
          <w:lang w:bidi="ar-DZ"/>
        </w:rPr>
        <w:t xml:space="preserve">  </w:t>
      </w:r>
      <w:r w:rsidRPr="006C3811">
        <w:rPr>
          <w:rFonts w:asciiTheme="majorBidi" w:eastAsiaTheme="minorHAnsi" w:hAnsiTheme="majorBidi" w:cstheme="majorBidi"/>
          <w:b/>
          <w:bCs/>
          <w:sz w:val="22"/>
          <w:szCs w:val="22"/>
          <w:lang w:eastAsia="en-US" w:bidi="ar-DZ"/>
        </w:rPr>
        <w:t>:</w:t>
      </w:r>
      <w:r w:rsidRPr="006C3811">
        <w:rPr>
          <w:rFonts w:asciiTheme="majorBidi" w:eastAsiaTheme="minorEastAsia" w:hAnsiTheme="majorBidi" w:cstheme="majorBidi"/>
          <w:b/>
          <w:bCs/>
          <w:kern w:val="24"/>
          <w:sz w:val="22"/>
          <w:szCs w:val="22"/>
        </w:rPr>
        <w:t xml:space="preserve"> </w:t>
      </w:r>
    </w:p>
    <w:p w:rsidR="00CA50D6" w:rsidRPr="006C3811" w:rsidRDefault="00463C20" w:rsidP="00421879">
      <w:pPr>
        <w:spacing w:line="360" w:lineRule="auto"/>
        <w:jc w:val="center"/>
        <w:rPr>
          <w:rFonts w:asciiTheme="majorBidi" w:hAnsiTheme="majorBidi" w:cstheme="majorBidi"/>
          <w:sz w:val="22"/>
          <w:szCs w:val="22"/>
          <w:lang w:bidi="ar-DZ"/>
        </w:rPr>
      </w:pPr>
      <w:r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1C933B7E" wp14:editId="575E17F4">
            <wp:extent cx="142875" cy="1238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0D6" w:rsidRPr="006C3811">
        <w:rPr>
          <w:rFonts w:asciiTheme="majorBidi" w:eastAsiaTheme="minorEastAsia" w:hAnsiTheme="majorBidi" w:cstheme="majorBidi"/>
          <w:kern w:val="24"/>
          <w:sz w:val="22"/>
          <w:szCs w:val="22"/>
        </w:rPr>
        <w:t>hétérozygotes</w:t>
      </w:r>
      <w:r w:rsidR="00CA50D6" w:rsidRPr="006C3811"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  <w:r w:rsidR="009A46D7" w:rsidRPr="006C3811">
        <w:rPr>
          <w:rFonts w:asciiTheme="majorBidi" w:hAnsiTheme="majorBidi" w:cstheme="majorBidi"/>
          <w:sz w:val="22"/>
          <w:szCs w:val="22"/>
          <w:lang w:bidi="ar-DZ"/>
        </w:rPr>
        <w:t xml:space="preserve">         </w:t>
      </w:r>
      <w:r w:rsidR="00CA50D6" w:rsidRPr="006C3811"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  <w:r w:rsidR="00CA50D6" w:rsidRPr="006C3811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58CE5BF2" wp14:editId="7FAA464D">
            <wp:extent cx="123825" cy="133350"/>
            <wp:effectExtent l="0" t="0" r="952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0D6" w:rsidRPr="006C3811"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  <w:r w:rsidR="00CA50D6" w:rsidRPr="006C3811">
        <w:rPr>
          <w:rFonts w:asciiTheme="majorBidi" w:eastAsiaTheme="minorEastAsia" w:hAnsiTheme="majorBidi" w:cstheme="majorBidi"/>
          <w:kern w:val="24"/>
          <w:sz w:val="22"/>
          <w:szCs w:val="22"/>
        </w:rPr>
        <w:t>homozygotes</w:t>
      </w:r>
      <w:r w:rsidR="00CA50D6" w:rsidRPr="006C3811"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  <w:r w:rsidR="009A46D7" w:rsidRPr="006C3811">
        <w:rPr>
          <w:rFonts w:asciiTheme="majorBidi" w:hAnsiTheme="majorBidi" w:cstheme="majorBidi"/>
          <w:sz w:val="22"/>
          <w:szCs w:val="22"/>
          <w:lang w:bidi="ar-DZ"/>
        </w:rPr>
        <w:t xml:space="preserve">       </w:t>
      </w:r>
      <w:r w:rsidR="00CA50D6" w:rsidRPr="006C3811"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  <w:r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1C933B7E" wp14:editId="575E17F4">
            <wp:extent cx="142875" cy="1238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0D6" w:rsidRPr="006C3811"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  <w:r w:rsidR="00CA50D6" w:rsidRPr="006C3811">
        <w:rPr>
          <w:rFonts w:asciiTheme="majorBidi" w:eastAsiaTheme="minorEastAsia" w:hAnsiTheme="majorBidi" w:cstheme="majorBidi"/>
          <w:kern w:val="24"/>
          <w:sz w:val="22"/>
          <w:szCs w:val="22"/>
        </w:rPr>
        <w:t>identiques</w:t>
      </w:r>
    </w:p>
    <w:p w:rsidR="00CA50D6" w:rsidRPr="006C3811" w:rsidRDefault="00CA50D6" w:rsidP="00421879">
      <w:pPr>
        <w:pStyle w:val="NormalWeb"/>
        <w:spacing w:before="0" w:beforeAutospacing="0" w:after="0" w:afterAutospacing="0" w:line="360" w:lineRule="auto"/>
        <w:rPr>
          <w:rFonts w:asciiTheme="majorBidi" w:hAnsiTheme="majorBidi" w:cstheme="majorBidi"/>
          <w:sz w:val="22"/>
          <w:szCs w:val="22"/>
        </w:rPr>
      </w:pPr>
      <w:r w:rsidRPr="006C3811">
        <w:rPr>
          <w:rFonts w:asciiTheme="majorBidi" w:hAnsiTheme="majorBidi" w:cstheme="majorBidi"/>
          <w:b/>
          <w:bCs/>
          <w:sz w:val="22"/>
          <w:szCs w:val="22"/>
          <w:lang w:bidi="ar-DZ"/>
        </w:rPr>
        <w:t>Q 2-</w:t>
      </w:r>
      <w:r w:rsidRPr="006C3811">
        <w:rPr>
          <w:rFonts w:asciiTheme="majorBidi" w:eastAsia="+mn-ea" w:hAnsiTheme="majorBidi" w:cstheme="majorBidi"/>
          <w:kern w:val="24"/>
          <w:sz w:val="22"/>
          <w:szCs w:val="22"/>
        </w:rPr>
        <w:t xml:space="preserve"> Le test cross est un croisement entre l'individu du génotype inconnu e</w:t>
      </w:r>
      <w:r w:rsidR="009A46D7" w:rsidRPr="006C3811">
        <w:rPr>
          <w:rFonts w:asciiTheme="majorBidi" w:eastAsia="+mn-ea" w:hAnsiTheme="majorBidi" w:cstheme="majorBidi"/>
          <w:kern w:val="24"/>
          <w:sz w:val="22"/>
          <w:szCs w:val="22"/>
        </w:rPr>
        <w:t>s</w:t>
      </w:r>
      <w:r w:rsidRPr="006C3811">
        <w:rPr>
          <w:rFonts w:asciiTheme="majorBidi" w:eastAsia="+mn-ea" w:hAnsiTheme="majorBidi" w:cstheme="majorBidi"/>
          <w:kern w:val="24"/>
          <w:sz w:val="22"/>
          <w:szCs w:val="22"/>
        </w:rPr>
        <w:t>t</w:t>
      </w:r>
      <w:r w:rsidRPr="006C3811">
        <w:rPr>
          <w:rFonts w:asciiTheme="majorBidi" w:hAnsiTheme="majorBidi" w:cstheme="majorBidi"/>
          <w:b/>
          <w:bCs/>
          <w:sz w:val="22"/>
          <w:szCs w:val="22"/>
          <w:lang w:bidi="ar-DZ"/>
        </w:rPr>
        <w:t>:</w:t>
      </w:r>
    </w:p>
    <w:p w:rsidR="00CA50D6" w:rsidRPr="006C3811" w:rsidRDefault="00CA50D6" w:rsidP="00421879">
      <w:pPr>
        <w:spacing w:after="200" w:line="360" w:lineRule="auto"/>
        <w:jc w:val="both"/>
        <w:rPr>
          <w:rFonts w:asciiTheme="majorBidi" w:eastAsiaTheme="minorHAnsi" w:hAnsiTheme="majorBidi" w:cstheme="majorBidi"/>
          <w:sz w:val="22"/>
          <w:szCs w:val="22"/>
          <w:lang w:eastAsia="en-US" w:bidi="ar-DZ"/>
        </w:rPr>
      </w:pPr>
      <w:r w:rsidRPr="006C3811">
        <w:rPr>
          <w:rFonts w:asciiTheme="majorBidi" w:eastAsiaTheme="minorHAnsi" w:hAnsiTheme="majorBidi" w:cstheme="majorBidi"/>
          <w:sz w:val="22"/>
          <w:szCs w:val="22"/>
          <w:lang w:eastAsia="en-US" w:bidi="ar-DZ"/>
        </w:rPr>
        <w:t xml:space="preserve">             </w:t>
      </w:r>
      <w:r w:rsidR="00463C20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1C933B7E" wp14:editId="575E17F4">
            <wp:extent cx="142875" cy="1238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811">
        <w:rPr>
          <w:rFonts w:asciiTheme="majorBidi" w:eastAsiaTheme="minorHAnsi" w:hAnsiTheme="majorBidi" w:cstheme="majorBidi"/>
          <w:sz w:val="22"/>
          <w:szCs w:val="22"/>
          <w:lang w:eastAsia="en-US" w:bidi="ar-DZ"/>
        </w:rPr>
        <w:t xml:space="preserve"> </w:t>
      </w:r>
      <w:r w:rsidRPr="006C3811">
        <w:rPr>
          <w:rFonts w:asciiTheme="majorBidi" w:eastAsiaTheme="minorEastAsia" w:hAnsiTheme="majorBidi" w:cstheme="majorBidi"/>
          <w:kern w:val="24"/>
          <w:sz w:val="22"/>
          <w:szCs w:val="22"/>
        </w:rPr>
        <w:t>Un homozygote récessif</w:t>
      </w:r>
      <w:r w:rsidRPr="006C3811">
        <w:rPr>
          <w:rFonts w:asciiTheme="majorBidi" w:eastAsiaTheme="minorEastAsia" w:hAnsiTheme="majorBidi" w:cstheme="majorBidi"/>
          <w:b/>
          <w:bCs/>
          <w:kern w:val="24"/>
          <w:sz w:val="22"/>
          <w:szCs w:val="22"/>
        </w:rPr>
        <w:t xml:space="preserve"> </w:t>
      </w:r>
      <w:r w:rsidRPr="006C3811">
        <w:rPr>
          <w:rFonts w:asciiTheme="majorBidi" w:eastAsiaTheme="minorHAnsi" w:hAnsiTheme="majorBidi" w:cstheme="majorBidi"/>
          <w:sz w:val="22"/>
          <w:szCs w:val="22"/>
          <w:lang w:eastAsia="en-US" w:bidi="ar-DZ"/>
        </w:rPr>
        <w:t xml:space="preserve"> </w:t>
      </w:r>
      <w:r w:rsidRPr="006C3811">
        <w:rPr>
          <w:rFonts w:asciiTheme="majorBidi" w:eastAsiaTheme="minorHAnsi" w:hAnsiTheme="majorBidi" w:cstheme="majorBidi"/>
          <w:noProof/>
          <w:sz w:val="22"/>
          <w:szCs w:val="22"/>
        </w:rPr>
        <w:drawing>
          <wp:inline distT="0" distB="0" distL="0" distR="0" wp14:anchorId="5F6CF047" wp14:editId="714AB379">
            <wp:extent cx="123825" cy="133350"/>
            <wp:effectExtent l="0" t="0" r="952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811">
        <w:rPr>
          <w:rFonts w:asciiTheme="majorBidi" w:eastAsiaTheme="minorEastAsia" w:hAnsiTheme="majorBidi" w:cstheme="majorBidi"/>
          <w:kern w:val="24"/>
          <w:sz w:val="22"/>
          <w:szCs w:val="22"/>
        </w:rPr>
        <w:t xml:space="preserve"> Un homozygote dominant</w:t>
      </w:r>
      <w:r w:rsidRPr="006C3811">
        <w:rPr>
          <w:rFonts w:asciiTheme="majorBidi" w:eastAsiaTheme="minorEastAsia" w:hAnsiTheme="majorBidi" w:cstheme="majorBidi"/>
          <w:b/>
          <w:bCs/>
          <w:kern w:val="24"/>
          <w:sz w:val="22"/>
          <w:szCs w:val="22"/>
        </w:rPr>
        <w:t xml:space="preserve"> </w:t>
      </w:r>
      <w:r w:rsidRPr="006C3811">
        <w:rPr>
          <w:rFonts w:asciiTheme="majorBidi" w:eastAsiaTheme="minorHAnsi" w:hAnsiTheme="majorBidi" w:cstheme="majorBidi"/>
          <w:sz w:val="22"/>
          <w:szCs w:val="22"/>
          <w:lang w:eastAsia="en-US" w:bidi="ar-DZ"/>
        </w:rPr>
        <w:t xml:space="preserve">   </w:t>
      </w:r>
      <w:r w:rsidRPr="006C3811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51751883" wp14:editId="143A32FB">
            <wp:extent cx="123825" cy="133350"/>
            <wp:effectExtent l="0" t="0" r="952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811">
        <w:rPr>
          <w:rFonts w:asciiTheme="majorBidi" w:hAnsiTheme="majorBidi" w:cstheme="majorBidi"/>
          <w:sz w:val="22"/>
          <w:szCs w:val="22"/>
        </w:rPr>
        <w:t xml:space="preserve"> </w:t>
      </w:r>
      <w:r w:rsidRPr="006C3811">
        <w:rPr>
          <w:rFonts w:asciiTheme="majorBidi" w:eastAsiaTheme="minorEastAsia" w:hAnsiTheme="majorBidi" w:cstheme="majorBidi"/>
          <w:kern w:val="24"/>
          <w:sz w:val="22"/>
          <w:szCs w:val="22"/>
        </w:rPr>
        <w:t xml:space="preserve">Un hétérozygote </w:t>
      </w:r>
    </w:p>
    <w:p w:rsidR="00CA50D6" w:rsidRPr="006C3811" w:rsidRDefault="00421879" w:rsidP="00421879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2"/>
          <w:szCs w:val="22"/>
          <w:lang w:bidi="ar-DZ"/>
        </w:rPr>
      </w:pPr>
      <w:r w:rsidRPr="006C3811">
        <w:rPr>
          <w:rFonts w:asciiTheme="majorBidi" w:hAnsiTheme="majorBidi" w:cstheme="majorBidi"/>
          <w:sz w:val="22"/>
          <w:szCs w:val="22"/>
          <w:lang w:bidi="ar-DZ"/>
        </w:rPr>
        <w:t>Q 3</w:t>
      </w:r>
      <w:r w:rsidR="00CA50D6" w:rsidRPr="006C3811">
        <w:rPr>
          <w:rFonts w:asciiTheme="majorBidi" w:hAnsiTheme="majorBidi" w:cstheme="majorBidi"/>
          <w:sz w:val="22"/>
          <w:szCs w:val="22"/>
          <w:lang w:bidi="ar-DZ"/>
        </w:rPr>
        <w:t>-</w:t>
      </w:r>
      <w:r w:rsidR="00CA50D6" w:rsidRPr="006C3811">
        <w:rPr>
          <w:rFonts w:asciiTheme="majorBidi" w:eastAsiaTheme="minorEastAsia" w:hAnsiTheme="majorBidi" w:cstheme="majorBidi"/>
          <w:kern w:val="24"/>
          <w:sz w:val="22"/>
          <w:szCs w:val="22"/>
        </w:rPr>
        <w:t xml:space="preserve"> </w:t>
      </w:r>
      <w:r w:rsidRPr="006C3811">
        <w:rPr>
          <w:rFonts w:asciiTheme="majorBidi" w:eastAsiaTheme="minorEastAsia" w:hAnsiTheme="majorBidi" w:cstheme="majorBidi"/>
          <w:kern w:val="24"/>
          <w:sz w:val="22"/>
          <w:szCs w:val="22"/>
        </w:rPr>
        <w:t xml:space="preserve">La </w:t>
      </w:r>
      <w:r w:rsidR="00CA50D6" w:rsidRPr="006C3811">
        <w:rPr>
          <w:rFonts w:asciiTheme="majorBidi" w:eastAsiaTheme="minorEastAsia" w:hAnsiTheme="majorBidi" w:cstheme="majorBidi"/>
          <w:kern w:val="24"/>
          <w:sz w:val="22"/>
          <w:szCs w:val="22"/>
        </w:rPr>
        <w:t xml:space="preserve">Méroméxie est le processus d’échange génétique permettant le  transfert du matériel génétique d’une cellule à l’autre </w:t>
      </w:r>
      <w:r w:rsidR="00CA50D6" w:rsidRPr="006C3811">
        <w:rPr>
          <w:rFonts w:asciiTheme="majorBidi" w:hAnsiTheme="majorBidi" w:cstheme="majorBidi"/>
          <w:sz w:val="22"/>
          <w:szCs w:val="22"/>
          <w:lang w:bidi="ar-DZ"/>
        </w:rPr>
        <w:t>:</w:t>
      </w:r>
      <w:r w:rsidR="00CA50D6" w:rsidRPr="006C3811">
        <w:rPr>
          <w:rFonts w:asciiTheme="majorBidi" w:hAnsiTheme="majorBidi" w:cstheme="majorBidi"/>
          <w:noProof/>
          <w:sz w:val="22"/>
          <w:szCs w:val="22"/>
        </w:rPr>
        <w:t xml:space="preserve"> </w:t>
      </w:r>
      <w:r w:rsidR="00CA50D6" w:rsidRPr="006C3811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48F54ABD" wp14:editId="05410690">
            <wp:extent cx="126365" cy="135890"/>
            <wp:effectExtent l="0" t="0" r="698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0D6" w:rsidRPr="006C3811">
        <w:rPr>
          <w:rFonts w:asciiTheme="majorBidi" w:hAnsiTheme="majorBidi" w:cstheme="majorBidi"/>
          <w:sz w:val="22"/>
          <w:szCs w:val="22"/>
          <w:lang w:bidi="ar-DZ"/>
        </w:rPr>
        <w:t xml:space="preserve"> En totalité</w:t>
      </w:r>
      <w:r w:rsidR="009A46D7" w:rsidRPr="006C3811">
        <w:rPr>
          <w:rFonts w:asciiTheme="majorBidi" w:hAnsiTheme="majorBidi" w:cstheme="majorBidi"/>
          <w:sz w:val="22"/>
          <w:szCs w:val="22"/>
          <w:lang w:bidi="ar-DZ"/>
        </w:rPr>
        <w:t xml:space="preserve">     </w:t>
      </w:r>
      <w:r w:rsidR="00463C20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1C933B7E" wp14:editId="575E17F4">
            <wp:extent cx="142875" cy="1238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6D7" w:rsidRPr="006C3811"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  <w:r w:rsidR="00CA50D6" w:rsidRPr="006C3811"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  <w:r w:rsidR="00CA50D6" w:rsidRPr="006C3811">
        <w:rPr>
          <w:rFonts w:asciiTheme="majorBidi" w:eastAsiaTheme="minorEastAsia" w:hAnsiTheme="majorBidi" w:cstheme="majorBidi"/>
          <w:kern w:val="24"/>
          <w:sz w:val="22"/>
          <w:szCs w:val="22"/>
        </w:rPr>
        <w:t xml:space="preserve">Seulement une partie </w:t>
      </w:r>
      <w:r w:rsidR="00CA50D6" w:rsidRPr="006C3811">
        <w:rPr>
          <w:rFonts w:asciiTheme="majorBidi" w:hAnsiTheme="majorBidi" w:cstheme="majorBidi"/>
          <w:sz w:val="22"/>
          <w:szCs w:val="22"/>
          <w:lang w:bidi="ar-DZ"/>
        </w:rPr>
        <w:t>-</w:t>
      </w:r>
      <w:r w:rsidR="009A46D7" w:rsidRPr="006C3811">
        <w:rPr>
          <w:rFonts w:asciiTheme="majorBidi" w:hAnsiTheme="majorBidi" w:cstheme="majorBidi"/>
          <w:sz w:val="22"/>
          <w:szCs w:val="22"/>
          <w:lang w:bidi="ar-DZ"/>
        </w:rPr>
        <w:t xml:space="preserve">       </w:t>
      </w:r>
      <w:r w:rsidR="00CA50D6" w:rsidRPr="006C3811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143131EF" wp14:editId="3E555186">
            <wp:extent cx="126365" cy="135890"/>
            <wp:effectExtent l="0" t="0" r="6985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0D6" w:rsidRPr="006C3811">
        <w:rPr>
          <w:rFonts w:asciiTheme="majorBidi" w:hAnsiTheme="majorBidi" w:cstheme="majorBidi"/>
          <w:sz w:val="22"/>
          <w:szCs w:val="22"/>
          <w:lang w:bidi="ar-DZ"/>
        </w:rPr>
        <w:t>La moitié</w:t>
      </w:r>
    </w:p>
    <w:p w:rsidR="00887ADC" w:rsidRPr="00887ADC" w:rsidRDefault="00421879" w:rsidP="00887ADC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bidi="ar-DZ"/>
        </w:rPr>
      </w:pPr>
      <w:r w:rsidRPr="006C3811">
        <w:rPr>
          <w:rFonts w:asciiTheme="majorBidi" w:hAnsiTheme="majorBidi" w:cstheme="majorBidi"/>
          <w:b/>
          <w:bCs/>
          <w:sz w:val="22"/>
          <w:szCs w:val="22"/>
          <w:lang w:bidi="ar-DZ"/>
        </w:rPr>
        <w:t>Q 4</w:t>
      </w:r>
      <w:r w:rsidR="00CA50D6" w:rsidRPr="006C3811">
        <w:rPr>
          <w:rFonts w:asciiTheme="majorBidi" w:hAnsiTheme="majorBidi" w:cstheme="majorBidi"/>
          <w:b/>
          <w:bCs/>
          <w:sz w:val="22"/>
          <w:szCs w:val="22"/>
          <w:lang w:bidi="ar-DZ"/>
        </w:rPr>
        <w:t>-</w:t>
      </w:r>
      <w:r w:rsidR="00CA50D6" w:rsidRPr="006C3811"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  <w:r w:rsidR="00CA50D6" w:rsidRPr="00887ADC">
        <w:rPr>
          <w:rFonts w:asciiTheme="majorBidi" w:hAnsiTheme="majorBidi" w:cstheme="majorBidi"/>
          <w:color w:val="000000" w:themeColor="text1"/>
          <w:sz w:val="22"/>
          <w:szCs w:val="22"/>
          <w:lang w:bidi="ar-DZ"/>
        </w:rPr>
        <w:t xml:space="preserve"> </w:t>
      </w:r>
      <w:r w:rsidR="00887ADC" w:rsidRPr="00887ADC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>L’</w:t>
      </w:r>
      <w:r w:rsidR="00887ADC" w:rsidRPr="00887ADC">
        <w:rPr>
          <w:rFonts w:asciiTheme="majorBidi" w:hAnsiTheme="majorBidi" w:cstheme="majorBidi"/>
          <w:color w:val="000000" w:themeColor="text1"/>
          <w:sz w:val="22"/>
          <w:szCs w:val="22"/>
          <w:lang w:bidi="ar-DZ"/>
        </w:rPr>
        <w:t xml:space="preserve"> indice centromérique   </w:t>
      </w:r>
      <w:r w:rsidR="00887ADC" w:rsidRPr="00887ADC"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bidi="ar-DZ"/>
        </w:rPr>
        <w:t xml:space="preserve">= </w:t>
      </w:r>
    </w:p>
    <w:p w:rsidR="00CA50D6" w:rsidRPr="00887ADC" w:rsidRDefault="00887ADC" w:rsidP="00887ADC">
      <w:pPr>
        <w:spacing w:line="360" w:lineRule="auto"/>
        <w:jc w:val="center"/>
        <w:rPr>
          <w:rFonts w:asciiTheme="majorBidi" w:hAnsiTheme="majorBidi" w:cstheme="majorBidi"/>
          <w:color w:val="000000" w:themeColor="text1"/>
          <w:sz w:val="22"/>
          <w:szCs w:val="22"/>
          <w:lang w:bidi="ar-DZ"/>
        </w:rPr>
      </w:pPr>
      <w:r w:rsidRPr="00887ADC">
        <w:rPr>
          <w:rFonts w:asciiTheme="majorBidi" w:hAnsiTheme="majorBidi" w:cstheme="majorBidi"/>
          <w:noProof/>
          <w:color w:val="000000" w:themeColor="text1"/>
          <w:sz w:val="22"/>
          <w:szCs w:val="22"/>
        </w:rPr>
        <w:drawing>
          <wp:inline distT="0" distB="0" distL="0" distR="0" wp14:anchorId="67706840" wp14:editId="5E5C5B41">
            <wp:extent cx="123825" cy="133350"/>
            <wp:effectExtent l="0" t="0" r="9525" b="0"/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ADC">
        <w:rPr>
          <w:rFonts w:asciiTheme="majorBidi" w:hAnsiTheme="majorBidi" w:cstheme="majorBidi"/>
          <w:color w:val="000000" w:themeColor="text1"/>
          <w:sz w:val="22"/>
          <w:szCs w:val="22"/>
          <w:lang w:bidi="ar-DZ"/>
        </w:rPr>
        <w:t xml:space="preserve">longueur du bras court / longueur du bras long    </w:t>
      </w:r>
      <w:r w:rsidR="00463C20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438917AC" wp14:editId="7D5DFCD2">
            <wp:extent cx="142875" cy="1238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ADC">
        <w:rPr>
          <w:rFonts w:asciiTheme="majorBidi" w:hAnsiTheme="majorBidi" w:cstheme="majorBidi"/>
          <w:color w:val="000000" w:themeColor="text1"/>
          <w:sz w:val="22"/>
          <w:szCs w:val="22"/>
          <w:lang w:bidi="ar-DZ"/>
        </w:rPr>
        <w:t xml:space="preserve"> . longueur du bras court / longueur total du chromosome            </w:t>
      </w:r>
      <w:r w:rsidRPr="00887ADC">
        <w:rPr>
          <w:rFonts w:asciiTheme="majorBidi" w:hAnsiTheme="majorBidi" w:cstheme="majorBidi"/>
          <w:noProof/>
          <w:color w:val="000000" w:themeColor="text1"/>
          <w:sz w:val="22"/>
          <w:szCs w:val="22"/>
        </w:rPr>
        <w:drawing>
          <wp:inline distT="0" distB="0" distL="0" distR="0" wp14:anchorId="1825BE0F" wp14:editId="7AF8F912">
            <wp:extent cx="123825" cy="133350"/>
            <wp:effectExtent l="0" t="0" r="9525" b="0"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ADC">
        <w:rPr>
          <w:rFonts w:asciiTheme="majorBidi" w:hAnsiTheme="majorBidi" w:cstheme="majorBidi"/>
          <w:color w:val="000000" w:themeColor="text1"/>
          <w:sz w:val="22"/>
          <w:szCs w:val="22"/>
          <w:lang w:bidi="ar-DZ"/>
        </w:rPr>
        <w:t xml:space="preserve">  longueur du bras long     / longueur du bras court</w:t>
      </w:r>
    </w:p>
    <w:p w:rsidR="00CA50D6" w:rsidRPr="006C3811" w:rsidRDefault="00421879" w:rsidP="006C3811">
      <w:pPr>
        <w:rPr>
          <w:rFonts w:asciiTheme="majorBidi" w:hAnsiTheme="majorBidi" w:cstheme="majorBidi"/>
          <w:sz w:val="22"/>
          <w:szCs w:val="22"/>
          <w:lang w:bidi="ar-DZ"/>
        </w:rPr>
      </w:pPr>
      <w:r w:rsidRPr="006C3811">
        <w:rPr>
          <w:rFonts w:asciiTheme="majorBidi" w:hAnsiTheme="majorBidi" w:cstheme="majorBidi"/>
          <w:b/>
          <w:bCs/>
          <w:sz w:val="22"/>
          <w:szCs w:val="22"/>
          <w:lang w:bidi="ar-DZ"/>
        </w:rPr>
        <w:t>Q 5</w:t>
      </w:r>
      <w:r w:rsidR="00CA50D6" w:rsidRPr="006C3811">
        <w:rPr>
          <w:rFonts w:asciiTheme="majorBidi" w:hAnsiTheme="majorBidi" w:cstheme="majorBidi"/>
          <w:b/>
          <w:bCs/>
          <w:sz w:val="22"/>
          <w:szCs w:val="22"/>
          <w:lang w:bidi="ar-DZ"/>
        </w:rPr>
        <w:t>-</w:t>
      </w:r>
      <w:r w:rsidR="00CA50D6" w:rsidRPr="006C3811">
        <w:rPr>
          <w:rFonts w:asciiTheme="majorBidi" w:eastAsiaTheme="minorEastAsia" w:hAnsiTheme="majorBidi" w:cstheme="majorBidi"/>
          <w:kern w:val="24"/>
          <w:sz w:val="22"/>
          <w:szCs w:val="22"/>
        </w:rPr>
        <w:t xml:space="preserve"> </w:t>
      </w:r>
      <w:r w:rsidR="00CA50D6" w:rsidRPr="006C3811">
        <w:rPr>
          <w:rFonts w:asciiTheme="majorBidi" w:hAnsiTheme="majorBidi" w:cstheme="majorBidi"/>
          <w:sz w:val="22"/>
          <w:szCs w:val="22"/>
          <w:lang w:bidi="ar-DZ"/>
        </w:rPr>
        <w:t>Au cours de la  transcription d’ADN Chez les procaryotes,</w:t>
      </w:r>
      <w:r w:rsidR="00CA50D6" w:rsidRPr="006C3811">
        <w:rPr>
          <w:rFonts w:asciiTheme="majorBidi" w:eastAsiaTheme="majorEastAsia" w:hAnsiTheme="majorBidi" w:cstheme="majorBidi"/>
          <w:b/>
          <w:bCs/>
          <w:kern w:val="24"/>
          <w:sz w:val="22"/>
          <w:szCs w:val="22"/>
        </w:rPr>
        <w:t xml:space="preserve"> </w:t>
      </w:r>
      <w:r w:rsidR="00CA50D6" w:rsidRPr="006C3811">
        <w:rPr>
          <w:rFonts w:asciiTheme="majorBidi" w:eastAsiaTheme="majorEastAsia" w:hAnsiTheme="majorBidi" w:cstheme="majorBidi"/>
          <w:kern w:val="24"/>
          <w:sz w:val="22"/>
          <w:szCs w:val="22"/>
        </w:rPr>
        <w:t xml:space="preserve">le </w:t>
      </w:r>
      <w:r w:rsidR="00CA50D6" w:rsidRPr="006C3811">
        <w:rPr>
          <w:rFonts w:asciiTheme="majorBidi" w:hAnsiTheme="majorBidi" w:cstheme="majorBidi"/>
          <w:sz w:val="22"/>
          <w:szCs w:val="22"/>
          <w:lang w:bidi="ar-DZ"/>
        </w:rPr>
        <w:t>brin</w:t>
      </w:r>
      <w:r w:rsidR="00CA50D6" w:rsidRPr="006C3811">
        <w:rPr>
          <w:rFonts w:asciiTheme="majorBidi" w:eastAsiaTheme="majorEastAsia" w:hAnsiTheme="majorBidi" w:cstheme="majorBidi"/>
          <w:kern w:val="24"/>
          <w:sz w:val="22"/>
          <w:szCs w:val="22"/>
        </w:rPr>
        <w:t xml:space="preserve"> </w:t>
      </w:r>
      <w:r w:rsidR="00CA50D6" w:rsidRPr="006C3811">
        <w:rPr>
          <w:rFonts w:asciiTheme="majorBidi" w:hAnsiTheme="majorBidi" w:cstheme="majorBidi"/>
          <w:sz w:val="22"/>
          <w:szCs w:val="22"/>
          <w:lang w:bidi="ar-DZ"/>
        </w:rPr>
        <w:t>sens est  appelé</w:t>
      </w:r>
      <w:r w:rsidR="00CA50D6" w:rsidRPr="006C3811">
        <w:rPr>
          <w:rFonts w:asciiTheme="majorBidi" w:hAnsiTheme="majorBidi" w:cstheme="majorBidi"/>
          <w:b/>
          <w:bCs/>
          <w:sz w:val="22"/>
          <w:szCs w:val="22"/>
          <w:lang w:bidi="ar-DZ"/>
        </w:rPr>
        <w:t>:</w:t>
      </w:r>
    </w:p>
    <w:p w:rsidR="00CA50D6" w:rsidRPr="006C3811" w:rsidRDefault="00CA50D6" w:rsidP="00865C49">
      <w:pPr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DZ"/>
        </w:rPr>
      </w:pPr>
      <w:r w:rsidRPr="006C3811">
        <w:rPr>
          <w:rFonts w:asciiTheme="majorBidi" w:hAnsiTheme="majorBidi" w:cstheme="majorBidi"/>
          <w:sz w:val="22"/>
          <w:szCs w:val="22"/>
          <w:lang w:bidi="ar-DZ"/>
        </w:rPr>
        <w:t xml:space="preserve">                                 </w:t>
      </w:r>
      <w:r w:rsidR="00865C49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6C699B3D" wp14:editId="2A755D43">
            <wp:extent cx="142875" cy="123825"/>
            <wp:effectExtent l="0" t="0" r="952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811">
        <w:rPr>
          <w:rFonts w:asciiTheme="majorBidi" w:hAnsiTheme="majorBidi" w:cstheme="majorBidi"/>
          <w:sz w:val="22"/>
          <w:szCs w:val="22"/>
          <w:lang w:bidi="ar-DZ"/>
        </w:rPr>
        <w:t xml:space="preserve"> brin codant -      </w:t>
      </w:r>
      <w:r w:rsidRPr="006C3811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49C618D7" wp14:editId="4FB3D987">
            <wp:extent cx="123825" cy="133350"/>
            <wp:effectExtent l="0" t="0" r="9525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811">
        <w:rPr>
          <w:rFonts w:asciiTheme="majorBidi" w:hAnsiTheme="majorBidi" w:cstheme="majorBidi"/>
          <w:sz w:val="22"/>
          <w:szCs w:val="22"/>
          <w:lang w:bidi="ar-DZ"/>
        </w:rPr>
        <w:t xml:space="preserve"> brin matrice              - </w:t>
      </w:r>
      <w:r w:rsidR="00865C49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6C699B3D" wp14:editId="2A755D43">
            <wp:extent cx="142875" cy="123825"/>
            <wp:effectExtent l="0" t="0" r="9525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811">
        <w:rPr>
          <w:rFonts w:asciiTheme="majorBidi" w:hAnsiTheme="majorBidi" w:cstheme="majorBidi"/>
          <w:sz w:val="22"/>
          <w:szCs w:val="22"/>
          <w:lang w:bidi="ar-DZ"/>
        </w:rPr>
        <w:t xml:space="preserve">brin non matrice </w:t>
      </w:r>
    </w:p>
    <w:p w:rsidR="00CA50D6" w:rsidRPr="006C3811" w:rsidRDefault="00421879" w:rsidP="00421879">
      <w:pPr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DZ"/>
        </w:rPr>
      </w:pPr>
      <w:r w:rsidRPr="006C3811">
        <w:rPr>
          <w:rFonts w:asciiTheme="majorBidi" w:hAnsiTheme="majorBidi" w:cstheme="majorBidi"/>
          <w:b/>
          <w:bCs/>
          <w:sz w:val="22"/>
          <w:szCs w:val="22"/>
          <w:lang w:bidi="ar-DZ"/>
        </w:rPr>
        <w:t>Q 6-L</w:t>
      </w:r>
      <w:r w:rsidR="00B3591A">
        <w:rPr>
          <w:rFonts w:asciiTheme="majorBidi" w:eastAsia="+mn-ea" w:hAnsiTheme="majorBidi" w:cstheme="majorBidi"/>
          <w:kern w:val="24"/>
          <w:sz w:val="22"/>
          <w:szCs w:val="22"/>
        </w:rPr>
        <w:t>a sous unité d’ARN polymérase</w:t>
      </w:r>
      <w:r w:rsidR="00CA50D6" w:rsidRPr="006C3811">
        <w:rPr>
          <w:rFonts w:asciiTheme="majorBidi" w:eastAsia="+mn-ea" w:hAnsiTheme="majorBidi" w:cstheme="majorBidi"/>
          <w:kern w:val="24"/>
          <w:sz w:val="22"/>
          <w:szCs w:val="22"/>
        </w:rPr>
        <w:t xml:space="preserve"> qui reconnaitre fortement les promoteurs </w:t>
      </w:r>
      <w:r w:rsidR="00CA50D6" w:rsidRPr="006C3811">
        <w:rPr>
          <w:rFonts w:asciiTheme="majorBidi" w:eastAsia="+mn-ea" w:hAnsiTheme="majorBidi" w:cstheme="majorBidi"/>
          <w:b/>
          <w:bCs/>
          <w:kern w:val="24"/>
          <w:sz w:val="22"/>
          <w:szCs w:val="22"/>
        </w:rPr>
        <w:t>est</w:t>
      </w:r>
      <w:r w:rsidR="00CA50D6" w:rsidRPr="006C3811">
        <w:rPr>
          <w:rFonts w:asciiTheme="majorBidi" w:hAnsiTheme="majorBidi" w:cstheme="majorBidi"/>
          <w:b/>
          <w:bCs/>
          <w:sz w:val="22"/>
          <w:szCs w:val="22"/>
          <w:lang w:bidi="ar-DZ"/>
        </w:rPr>
        <w:t>:</w:t>
      </w:r>
      <w:r w:rsidR="00CA50D6" w:rsidRPr="006C3811"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  <w:r w:rsidRPr="006C3811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0624DDEF" wp14:editId="4F62CE59">
            <wp:extent cx="123825" cy="133350"/>
            <wp:effectExtent l="0" t="0" r="9525" b="0"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811">
        <w:rPr>
          <w:rFonts w:asciiTheme="majorBidi" w:eastAsiaTheme="minorEastAsia" w:hAnsiTheme="majorBidi" w:cstheme="majorBidi"/>
          <w:kern w:val="24"/>
          <w:sz w:val="22"/>
          <w:szCs w:val="22"/>
        </w:rPr>
        <w:t xml:space="preserve"> β’  </w:t>
      </w:r>
      <w:r w:rsidRPr="006C3811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778639FA" wp14:editId="736B26ED">
            <wp:extent cx="126365" cy="135890"/>
            <wp:effectExtent l="0" t="0" r="6985" b="0"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811">
        <w:rPr>
          <w:rFonts w:asciiTheme="majorBidi" w:eastAsiaTheme="minorEastAsia" w:hAnsiTheme="majorBidi" w:cstheme="majorBidi"/>
          <w:kern w:val="24"/>
          <w:sz w:val="22"/>
          <w:szCs w:val="22"/>
        </w:rPr>
        <w:t>α</w:t>
      </w:r>
      <w:r w:rsidRPr="006C3811">
        <w:rPr>
          <w:rFonts w:asciiTheme="majorBidi" w:hAnsiTheme="majorBidi" w:cstheme="majorBidi"/>
          <w:sz w:val="22"/>
          <w:szCs w:val="22"/>
          <w:lang w:bidi="ar-DZ"/>
        </w:rPr>
        <w:t xml:space="preserve">   </w:t>
      </w:r>
      <w:r w:rsidRPr="006C3811">
        <w:rPr>
          <w:rFonts w:asciiTheme="majorBidi" w:eastAsiaTheme="minorEastAsia" w:hAnsiTheme="majorBidi" w:cstheme="majorBidi"/>
          <w:kern w:val="24"/>
          <w:sz w:val="22"/>
          <w:szCs w:val="22"/>
        </w:rPr>
        <w:t xml:space="preserve"> </w:t>
      </w:r>
      <w:r w:rsidR="00865C49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6C699B3D" wp14:editId="2A755D43">
            <wp:extent cx="142875" cy="123825"/>
            <wp:effectExtent l="0" t="0" r="9525" b="952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811">
        <w:rPr>
          <w:rFonts w:asciiTheme="majorBidi" w:eastAsiaTheme="minorEastAsia" w:hAnsiTheme="majorBidi" w:cstheme="majorBidi"/>
          <w:kern w:val="24"/>
          <w:sz w:val="22"/>
          <w:szCs w:val="22"/>
        </w:rPr>
        <w:t xml:space="preserve">σ  </w:t>
      </w:r>
      <w:r w:rsidRPr="006C3811"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  <w:r w:rsidRPr="006C3811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60EECBEF" wp14:editId="44126D1C">
            <wp:extent cx="123825" cy="133350"/>
            <wp:effectExtent l="0" t="0" r="9525" b="0"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811"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  <w:r w:rsidRPr="006C3811">
        <w:rPr>
          <w:rFonts w:asciiTheme="majorBidi" w:eastAsiaTheme="minorEastAsia" w:hAnsiTheme="majorBidi" w:cstheme="majorBidi"/>
          <w:kern w:val="24"/>
          <w:sz w:val="22"/>
          <w:szCs w:val="22"/>
        </w:rPr>
        <w:t>β</w:t>
      </w:r>
      <w:r w:rsidR="00CA50D6" w:rsidRPr="006C3811">
        <w:rPr>
          <w:rFonts w:asciiTheme="majorBidi" w:hAnsiTheme="majorBidi" w:cstheme="majorBidi"/>
          <w:sz w:val="22"/>
          <w:szCs w:val="22"/>
          <w:lang w:bidi="ar-DZ"/>
        </w:rPr>
        <w:t xml:space="preserve">                                     </w:t>
      </w:r>
    </w:p>
    <w:p w:rsidR="00CA50D6" w:rsidRPr="006C3811" w:rsidRDefault="00CA50D6" w:rsidP="00421879">
      <w:pPr>
        <w:spacing w:before="134" w:line="360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6C3811">
        <w:rPr>
          <w:rFonts w:asciiTheme="majorBidi" w:hAnsiTheme="majorBidi" w:cstheme="majorBidi"/>
          <w:b/>
          <w:bCs/>
          <w:sz w:val="22"/>
          <w:szCs w:val="22"/>
          <w:lang w:bidi="ar-DZ"/>
        </w:rPr>
        <w:t>Q</w:t>
      </w:r>
      <w:r w:rsidR="00421879" w:rsidRPr="006C3811">
        <w:rPr>
          <w:rFonts w:asciiTheme="majorBidi" w:hAnsiTheme="majorBidi" w:cstheme="majorBidi"/>
          <w:b/>
          <w:bCs/>
          <w:sz w:val="22"/>
          <w:szCs w:val="22"/>
          <w:lang w:bidi="ar-DZ"/>
        </w:rPr>
        <w:t>7-</w:t>
      </w:r>
      <w:r w:rsidRPr="006C3811">
        <w:rPr>
          <w:rFonts w:asciiTheme="majorBidi" w:eastAsiaTheme="minorEastAsia" w:hAnsiTheme="majorBidi" w:cstheme="majorBidi"/>
          <w:kern w:val="24"/>
          <w:sz w:val="22"/>
          <w:szCs w:val="22"/>
        </w:rPr>
        <w:t xml:space="preserve"> </w:t>
      </w:r>
      <w:r w:rsidRPr="0080605C">
        <w:rPr>
          <w:rFonts w:asciiTheme="majorBidi" w:eastAsiaTheme="minorEastAsia" w:hAnsiTheme="majorBidi" w:cstheme="majorBidi"/>
          <w:kern w:val="24"/>
          <w:sz w:val="22"/>
          <w:szCs w:val="22"/>
        </w:rPr>
        <w:t>La GC box</w:t>
      </w:r>
      <w:r w:rsidRPr="006C3811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6C3811">
        <w:rPr>
          <w:rFonts w:asciiTheme="majorBidi" w:eastAsiaTheme="minorEastAsia" w:hAnsiTheme="majorBidi" w:cstheme="majorBidi"/>
          <w:kern w:val="24"/>
          <w:sz w:val="22"/>
          <w:szCs w:val="22"/>
        </w:rPr>
        <w:t>chez les Eucaryotes est située à</w:t>
      </w:r>
      <w:r w:rsidRPr="006C3811">
        <w:rPr>
          <w:rFonts w:asciiTheme="majorBidi" w:hAnsiTheme="majorBidi" w:cstheme="majorBidi"/>
          <w:b/>
          <w:bCs/>
          <w:sz w:val="22"/>
          <w:szCs w:val="22"/>
          <w:lang w:bidi="ar-DZ"/>
        </w:rPr>
        <w:t xml:space="preserve">:  </w:t>
      </w:r>
      <w:r w:rsidRPr="006C3811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466A6440" wp14:editId="7A94C6BC">
            <wp:extent cx="123825" cy="133350"/>
            <wp:effectExtent l="0" t="0" r="9525" b="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811">
        <w:rPr>
          <w:rFonts w:asciiTheme="majorBidi" w:eastAsiaTheme="minorEastAsia" w:hAnsiTheme="majorBidi" w:cstheme="majorBidi"/>
          <w:b/>
          <w:bCs/>
          <w:kern w:val="24"/>
          <w:sz w:val="22"/>
          <w:szCs w:val="22"/>
        </w:rPr>
        <w:t>-</w:t>
      </w:r>
      <w:r w:rsidRPr="00FA3643">
        <w:rPr>
          <w:rFonts w:asciiTheme="majorBidi" w:eastAsiaTheme="minorEastAsia" w:hAnsiTheme="majorBidi" w:cstheme="majorBidi"/>
          <w:kern w:val="24"/>
          <w:sz w:val="22"/>
          <w:szCs w:val="22"/>
        </w:rPr>
        <w:t xml:space="preserve">20      </w:t>
      </w:r>
      <w:r w:rsidRPr="00FA3643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757ABE6D" wp14:editId="00E86459">
            <wp:extent cx="123825" cy="133350"/>
            <wp:effectExtent l="0" t="0" r="9525" b="0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643">
        <w:rPr>
          <w:rFonts w:asciiTheme="majorBidi" w:eastAsiaTheme="minorEastAsia" w:hAnsiTheme="majorBidi" w:cstheme="majorBidi"/>
          <w:kern w:val="24"/>
          <w:sz w:val="22"/>
          <w:szCs w:val="22"/>
        </w:rPr>
        <w:t xml:space="preserve"> --30       </w:t>
      </w:r>
      <w:r w:rsidR="00865C49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6C699B3D" wp14:editId="2A755D43">
            <wp:extent cx="142875" cy="123825"/>
            <wp:effectExtent l="0" t="0" r="9525" b="952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643">
        <w:rPr>
          <w:rFonts w:asciiTheme="majorBidi" w:eastAsiaTheme="minorEastAsia" w:hAnsiTheme="majorBidi" w:cstheme="majorBidi"/>
          <w:kern w:val="24"/>
          <w:sz w:val="22"/>
          <w:szCs w:val="22"/>
        </w:rPr>
        <w:t xml:space="preserve">-40          </w:t>
      </w:r>
      <w:r w:rsidRPr="00FA3643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0EA85B27" wp14:editId="6BBDA069">
            <wp:extent cx="123825" cy="133350"/>
            <wp:effectExtent l="0" t="0" r="9525" b="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643">
        <w:rPr>
          <w:rFonts w:asciiTheme="majorBidi" w:eastAsiaTheme="minorEastAsia" w:hAnsiTheme="majorBidi" w:cstheme="majorBidi"/>
          <w:kern w:val="24"/>
          <w:sz w:val="22"/>
          <w:szCs w:val="22"/>
        </w:rPr>
        <w:t xml:space="preserve"> -50</w:t>
      </w:r>
    </w:p>
    <w:p w:rsidR="00CA50D6" w:rsidRPr="006C3811" w:rsidRDefault="00CA50D6" w:rsidP="00421879">
      <w:pPr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DZ"/>
        </w:rPr>
      </w:pPr>
      <w:r w:rsidRPr="006C3811">
        <w:rPr>
          <w:rFonts w:asciiTheme="majorBidi" w:hAnsiTheme="majorBidi" w:cstheme="majorBidi"/>
          <w:b/>
          <w:bCs/>
          <w:sz w:val="22"/>
          <w:szCs w:val="22"/>
          <w:lang w:bidi="ar-DZ"/>
        </w:rPr>
        <w:t xml:space="preserve">Q </w:t>
      </w:r>
      <w:r w:rsidR="00421879" w:rsidRPr="006C3811">
        <w:rPr>
          <w:rFonts w:asciiTheme="majorBidi" w:hAnsiTheme="majorBidi" w:cstheme="majorBidi"/>
          <w:sz w:val="22"/>
          <w:szCs w:val="22"/>
          <w:lang w:bidi="ar-DZ"/>
        </w:rPr>
        <w:t>8-</w:t>
      </w:r>
      <w:r w:rsidR="00421879" w:rsidRPr="006C3811">
        <w:rPr>
          <w:rFonts w:asciiTheme="majorBidi" w:eastAsiaTheme="minorEastAsia" w:hAnsiTheme="majorBidi" w:cstheme="majorBidi"/>
          <w:kern w:val="24"/>
          <w:sz w:val="22"/>
          <w:szCs w:val="22"/>
        </w:rPr>
        <w:t>L</w:t>
      </w:r>
      <w:r w:rsidRPr="006C3811">
        <w:rPr>
          <w:rFonts w:asciiTheme="majorBidi" w:eastAsiaTheme="minorEastAsia" w:hAnsiTheme="majorBidi" w:cstheme="majorBidi"/>
          <w:kern w:val="24"/>
          <w:sz w:val="22"/>
          <w:szCs w:val="22"/>
        </w:rPr>
        <w:t>orsque le bras proximal est très réduit</w:t>
      </w:r>
      <w:r w:rsidRPr="006C3811">
        <w:rPr>
          <w:rFonts w:asciiTheme="majorBidi" w:hAnsiTheme="majorBidi" w:cstheme="majorBidi"/>
          <w:b/>
          <w:bCs/>
          <w:sz w:val="22"/>
          <w:szCs w:val="22"/>
          <w:lang w:bidi="ar-DZ"/>
        </w:rPr>
        <w:t xml:space="preserve"> </w:t>
      </w:r>
      <w:r w:rsidRPr="006C3811">
        <w:rPr>
          <w:rFonts w:asciiTheme="majorBidi" w:hAnsiTheme="majorBidi" w:cstheme="majorBidi"/>
          <w:sz w:val="22"/>
          <w:szCs w:val="22"/>
          <w:lang w:bidi="ar-DZ"/>
        </w:rPr>
        <w:t>le chromosome est</w:t>
      </w:r>
      <w:r w:rsidRPr="006C3811">
        <w:rPr>
          <w:rFonts w:asciiTheme="majorBidi" w:eastAsiaTheme="minorHAnsi" w:hAnsiTheme="majorBidi" w:cstheme="majorBidi"/>
          <w:b/>
          <w:bCs/>
          <w:sz w:val="22"/>
          <w:szCs w:val="22"/>
          <w:lang w:eastAsia="en-US" w:bidi="ar-DZ"/>
        </w:rPr>
        <w:t>:</w:t>
      </w:r>
      <w:r w:rsidR="00865C49" w:rsidRPr="00865C49">
        <w:rPr>
          <w:rFonts w:asciiTheme="majorBidi" w:hAnsiTheme="majorBidi" w:cstheme="majorBidi"/>
          <w:noProof/>
          <w:sz w:val="22"/>
          <w:szCs w:val="22"/>
        </w:rPr>
        <w:t xml:space="preserve"> </w:t>
      </w:r>
      <w:r w:rsidR="00865C49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6C699B3D" wp14:editId="2A755D43">
            <wp:extent cx="142875" cy="123825"/>
            <wp:effectExtent l="0" t="0" r="9525" b="952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811"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  <w:r w:rsidRPr="006C3811">
        <w:rPr>
          <w:rFonts w:asciiTheme="majorBidi" w:eastAsiaTheme="minorEastAsia" w:hAnsiTheme="majorBidi" w:cstheme="majorBidi"/>
          <w:kern w:val="24"/>
          <w:sz w:val="22"/>
          <w:szCs w:val="22"/>
        </w:rPr>
        <w:t>acrocentrique</w:t>
      </w:r>
      <w:r w:rsidRPr="006C3811"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  <w:r w:rsidRPr="006C3811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15260C29" wp14:editId="6FAD4A3F">
            <wp:extent cx="126365" cy="135890"/>
            <wp:effectExtent l="0" t="0" r="6985" b="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811">
        <w:rPr>
          <w:rFonts w:asciiTheme="majorBidi" w:eastAsiaTheme="minorEastAsia" w:hAnsiTheme="majorBidi" w:cstheme="majorBidi"/>
          <w:kern w:val="24"/>
          <w:sz w:val="22"/>
          <w:szCs w:val="22"/>
        </w:rPr>
        <w:t>métacentrique</w:t>
      </w:r>
      <w:r w:rsidRPr="006C3811">
        <w:rPr>
          <w:rFonts w:asciiTheme="majorBidi" w:hAnsiTheme="majorBidi" w:cstheme="majorBidi"/>
          <w:sz w:val="22"/>
          <w:szCs w:val="22"/>
          <w:lang w:bidi="ar-DZ"/>
        </w:rPr>
        <w:t xml:space="preserve">  </w:t>
      </w:r>
      <w:r w:rsidRPr="006C3811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66064C6B" wp14:editId="1AAE968A">
            <wp:extent cx="123825" cy="133350"/>
            <wp:effectExtent l="0" t="0" r="9525" b="0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811">
        <w:rPr>
          <w:rFonts w:asciiTheme="majorBidi" w:eastAsiaTheme="minorEastAsia" w:hAnsiTheme="majorBidi" w:cstheme="majorBidi"/>
          <w:kern w:val="24"/>
          <w:sz w:val="22"/>
          <w:szCs w:val="22"/>
        </w:rPr>
        <w:t>Telo centrique</w:t>
      </w:r>
      <w:r w:rsidRPr="006C3811"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  <w:r w:rsidRPr="006C3811">
        <w:rPr>
          <w:rFonts w:asciiTheme="majorBidi" w:hAnsiTheme="majorBidi" w:cstheme="majorBidi"/>
          <w:b/>
          <w:bCs/>
          <w:sz w:val="22"/>
          <w:szCs w:val="22"/>
          <w:lang w:bidi="ar-DZ"/>
        </w:rPr>
        <w:t xml:space="preserve">                </w:t>
      </w:r>
    </w:p>
    <w:p w:rsidR="00421879" w:rsidRPr="006C3811" w:rsidRDefault="00421879" w:rsidP="00421879">
      <w:pPr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DZ"/>
        </w:rPr>
      </w:pPr>
      <w:r w:rsidRPr="006C3811">
        <w:rPr>
          <w:rFonts w:asciiTheme="majorBidi" w:hAnsiTheme="majorBidi" w:cstheme="majorBidi"/>
          <w:b/>
          <w:bCs/>
          <w:sz w:val="22"/>
          <w:szCs w:val="22"/>
          <w:lang w:bidi="ar-DZ"/>
        </w:rPr>
        <w:t>Q 9</w:t>
      </w:r>
      <w:r w:rsidR="00CA50D6" w:rsidRPr="006C3811">
        <w:rPr>
          <w:rFonts w:asciiTheme="majorBidi" w:hAnsiTheme="majorBidi" w:cstheme="majorBidi"/>
          <w:sz w:val="22"/>
          <w:szCs w:val="22"/>
          <w:lang w:bidi="ar-DZ"/>
        </w:rPr>
        <w:t xml:space="preserve">-  L'ouverture de la double hélice d'ADN au niveau du promoteur au cours de la transcription d’ADN  chez les eucaryotes est assurée par  le facteur </w:t>
      </w:r>
      <w:r w:rsidR="00CA50D6" w:rsidRPr="006C3811">
        <w:rPr>
          <w:rFonts w:asciiTheme="majorBidi" w:eastAsiaTheme="minorHAnsi" w:hAnsiTheme="majorBidi" w:cstheme="majorBidi"/>
          <w:b/>
          <w:bCs/>
          <w:sz w:val="22"/>
          <w:szCs w:val="22"/>
          <w:lang w:eastAsia="en-US" w:bidi="ar-DZ"/>
        </w:rPr>
        <w:t>:</w:t>
      </w:r>
      <w:r w:rsidR="00CA50D6" w:rsidRPr="006C3811">
        <w:rPr>
          <w:rFonts w:asciiTheme="majorBidi" w:hAnsiTheme="majorBidi" w:cstheme="majorBidi"/>
          <w:sz w:val="22"/>
          <w:szCs w:val="22"/>
          <w:lang w:bidi="ar-DZ"/>
        </w:rPr>
        <w:t xml:space="preserve">   </w:t>
      </w:r>
      <w:r w:rsidR="00CA50D6" w:rsidRPr="006C3811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3C22AA45" wp14:editId="18EAEDD0">
            <wp:extent cx="123825" cy="133350"/>
            <wp:effectExtent l="0" t="0" r="9525" b="0"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0D6" w:rsidRPr="006C3811">
        <w:rPr>
          <w:rFonts w:asciiTheme="majorBidi" w:hAnsiTheme="majorBidi" w:cstheme="majorBidi"/>
          <w:sz w:val="22"/>
          <w:szCs w:val="22"/>
          <w:lang w:bidi="ar-DZ"/>
        </w:rPr>
        <w:t xml:space="preserve"> TFIIA   </w:t>
      </w:r>
      <w:r w:rsidR="00CA50D6" w:rsidRPr="006C3811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3FC77026" wp14:editId="61263666">
            <wp:extent cx="123825" cy="133350"/>
            <wp:effectExtent l="0" t="0" r="9525" b="0"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0D6" w:rsidRPr="006C3811">
        <w:rPr>
          <w:rFonts w:asciiTheme="majorBidi" w:eastAsiaTheme="minorEastAsia" w:hAnsiTheme="majorBidi" w:cstheme="majorBidi"/>
          <w:kern w:val="24"/>
          <w:sz w:val="22"/>
          <w:szCs w:val="22"/>
        </w:rPr>
        <w:t xml:space="preserve"> </w:t>
      </w:r>
      <w:r w:rsidR="00CA50D6" w:rsidRPr="006C3811">
        <w:rPr>
          <w:rFonts w:asciiTheme="majorBidi" w:hAnsiTheme="majorBidi" w:cstheme="majorBidi"/>
          <w:sz w:val="22"/>
          <w:szCs w:val="22"/>
          <w:lang w:bidi="ar-DZ"/>
        </w:rPr>
        <w:t xml:space="preserve">TFIIE   </w:t>
      </w:r>
      <w:r w:rsidR="00865C49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6C699B3D" wp14:editId="2A755D43">
            <wp:extent cx="142875" cy="123825"/>
            <wp:effectExtent l="0" t="0" r="9525" b="952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0D6" w:rsidRPr="006C3811">
        <w:rPr>
          <w:rFonts w:asciiTheme="majorBidi" w:hAnsiTheme="majorBidi" w:cstheme="majorBidi"/>
          <w:sz w:val="22"/>
          <w:szCs w:val="22"/>
          <w:lang w:bidi="ar-DZ"/>
        </w:rPr>
        <w:t xml:space="preserve">  </w:t>
      </w:r>
      <w:r w:rsidR="00CA50D6" w:rsidRPr="006C3811">
        <w:rPr>
          <w:rFonts w:asciiTheme="majorBidi" w:eastAsiaTheme="minorEastAsia" w:hAnsiTheme="majorBidi" w:cstheme="majorBidi"/>
          <w:kern w:val="24"/>
          <w:sz w:val="22"/>
          <w:szCs w:val="22"/>
        </w:rPr>
        <w:t xml:space="preserve"> </w:t>
      </w:r>
      <w:r w:rsidR="00CA50D6" w:rsidRPr="006C3811">
        <w:rPr>
          <w:rFonts w:asciiTheme="majorBidi" w:hAnsiTheme="majorBidi" w:cstheme="majorBidi"/>
          <w:sz w:val="22"/>
          <w:szCs w:val="22"/>
          <w:lang w:bidi="ar-DZ"/>
        </w:rPr>
        <w:t xml:space="preserve">TFIIH   </w:t>
      </w:r>
      <w:r w:rsidR="00CA50D6" w:rsidRPr="006C3811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683E642F" wp14:editId="3C965CF4">
            <wp:extent cx="126365" cy="135890"/>
            <wp:effectExtent l="0" t="0" r="6985" b="0"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0D6" w:rsidRPr="006C3811">
        <w:rPr>
          <w:rFonts w:asciiTheme="majorBidi" w:hAnsiTheme="majorBidi" w:cstheme="majorBidi"/>
          <w:sz w:val="22"/>
          <w:szCs w:val="22"/>
          <w:lang w:bidi="ar-DZ"/>
        </w:rPr>
        <w:t xml:space="preserve">TFIID          </w:t>
      </w:r>
    </w:p>
    <w:p w:rsidR="00421879" w:rsidRPr="006C3811" w:rsidRDefault="00CA50D6" w:rsidP="00421879">
      <w:pPr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DZ"/>
        </w:rPr>
      </w:pPr>
      <w:r w:rsidRPr="006C3811"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  <w:r w:rsidR="00421879" w:rsidRPr="006C3811">
        <w:rPr>
          <w:rFonts w:asciiTheme="majorBidi" w:hAnsiTheme="majorBidi" w:cstheme="majorBidi"/>
          <w:b/>
          <w:bCs/>
          <w:sz w:val="22"/>
          <w:szCs w:val="22"/>
          <w:lang w:bidi="ar-DZ"/>
        </w:rPr>
        <w:t>Q 10</w:t>
      </w:r>
      <w:r w:rsidR="00421879" w:rsidRPr="006C3811">
        <w:rPr>
          <w:rFonts w:asciiTheme="majorBidi" w:hAnsiTheme="majorBidi" w:cstheme="majorBidi"/>
          <w:sz w:val="22"/>
          <w:szCs w:val="22"/>
          <w:lang w:bidi="ar-DZ"/>
        </w:rPr>
        <w:t xml:space="preserve">-Dans les </w:t>
      </w:r>
      <w:r w:rsidR="00421879" w:rsidRPr="006C3811">
        <w:rPr>
          <w:rFonts w:asciiTheme="majorBidi" w:eastAsiaTheme="minorEastAsia" w:hAnsiTheme="majorBidi" w:cstheme="majorBidi"/>
          <w:kern w:val="24"/>
          <w:sz w:val="22"/>
          <w:szCs w:val="22"/>
        </w:rPr>
        <w:t>chromosomes, Les  régions présentant un épaississement plus accentué sont appelées</w:t>
      </w:r>
      <w:r w:rsidR="00421879" w:rsidRPr="006C3811">
        <w:rPr>
          <w:rFonts w:asciiTheme="majorBidi" w:hAnsiTheme="majorBidi" w:cstheme="majorBidi"/>
          <w:sz w:val="22"/>
          <w:szCs w:val="22"/>
          <w:lang w:bidi="ar-DZ"/>
        </w:rPr>
        <w:t> </w:t>
      </w:r>
      <w:r w:rsidR="00421879" w:rsidRPr="006C3811">
        <w:rPr>
          <w:rFonts w:asciiTheme="majorBidi" w:eastAsiaTheme="minorHAnsi" w:hAnsiTheme="majorBidi" w:cstheme="majorBidi"/>
          <w:sz w:val="22"/>
          <w:szCs w:val="22"/>
          <w:lang w:eastAsia="en-US" w:bidi="ar-DZ"/>
        </w:rPr>
        <w:t>:</w:t>
      </w:r>
    </w:p>
    <w:p w:rsidR="00E66591" w:rsidRPr="006C3811" w:rsidRDefault="00865C49" w:rsidP="009A46D7">
      <w:pPr>
        <w:spacing w:line="360" w:lineRule="auto"/>
        <w:jc w:val="center"/>
        <w:rPr>
          <w:rFonts w:asciiTheme="majorBidi" w:hAnsiTheme="majorBidi" w:cstheme="majorBidi"/>
          <w:sz w:val="22"/>
          <w:szCs w:val="22"/>
          <w:lang w:bidi="ar-DZ"/>
        </w:rPr>
      </w:pPr>
      <w:r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6C699B3D" wp14:editId="2A755D43">
            <wp:extent cx="142875" cy="123825"/>
            <wp:effectExtent l="0" t="0" r="9525" b="952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879" w:rsidRPr="006C3811">
        <w:rPr>
          <w:rFonts w:asciiTheme="majorBidi" w:hAnsiTheme="majorBidi" w:cstheme="majorBidi"/>
          <w:sz w:val="22"/>
          <w:szCs w:val="22"/>
          <w:lang w:bidi="ar-DZ"/>
        </w:rPr>
        <w:t xml:space="preserve">Chromomères </w:t>
      </w:r>
      <w:r w:rsidR="00421879" w:rsidRPr="006C3811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28D74CF6" wp14:editId="66B03562">
            <wp:extent cx="123825" cy="133350"/>
            <wp:effectExtent l="0" t="0" r="9525" b="0"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879" w:rsidRPr="006C3811">
        <w:rPr>
          <w:rFonts w:asciiTheme="majorBidi" w:hAnsiTheme="majorBidi" w:cstheme="majorBidi"/>
          <w:sz w:val="22"/>
          <w:szCs w:val="22"/>
          <w:lang w:bidi="ar-DZ"/>
        </w:rPr>
        <w:t xml:space="preserve">  Centromères</w:t>
      </w:r>
      <w:r w:rsidR="00421879" w:rsidRPr="006C3811">
        <w:rPr>
          <w:rFonts w:asciiTheme="majorBidi" w:hAnsiTheme="majorBidi" w:cstheme="majorBidi"/>
          <w:noProof/>
          <w:sz w:val="22"/>
          <w:szCs w:val="22"/>
        </w:rPr>
        <w:t xml:space="preserve"> </w:t>
      </w:r>
      <w:r w:rsidR="00421879" w:rsidRPr="006C3811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1AD52F8D" wp14:editId="7F8E04C4">
            <wp:extent cx="123825" cy="133350"/>
            <wp:effectExtent l="0" t="0" r="9525" b="0"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879" w:rsidRPr="006C3811">
        <w:rPr>
          <w:rFonts w:asciiTheme="majorBidi" w:hAnsiTheme="majorBidi" w:cstheme="majorBidi"/>
          <w:sz w:val="22"/>
          <w:szCs w:val="22"/>
          <w:lang w:bidi="ar-DZ"/>
        </w:rPr>
        <w:t xml:space="preserve"> Télomères</w:t>
      </w:r>
    </w:p>
    <w:p w:rsidR="00FF2FB8" w:rsidRDefault="00CA50D6" w:rsidP="00BA02D8">
      <w:pPr>
        <w:jc w:val="both"/>
        <w:rPr>
          <w:rFonts w:asciiTheme="majorBidi" w:hAnsiTheme="majorBidi" w:cstheme="majorBidi"/>
          <w:sz w:val="22"/>
          <w:szCs w:val="22"/>
          <w:lang w:bidi="ar-DZ"/>
        </w:rPr>
      </w:pPr>
      <w:r w:rsidRPr="006C3811"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  <w:r w:rsidR="00E66591" w:rsidRPr="006C3811">
        <w:rPr>
          <w:rFonts w:asciiTheme="majorBidi" w:hAnsiTheme="majorBidi" w:cstheme="majorBidi"/>
          <w:b/>
          <w:bCs/>
          <w:sz w:val="22"/>
          <w:szCs w:val="22"/>
          <w:lang w:bidi="ar-DZ"/>
        </w:rPr>
        <w:t>Question 2</w:t>
      </w:r>
      <w:r w:rsidR="00E66591" w:rsidRPr="006C3811">
        <w:rPr>
          <w:rFonts w:asciiTheme="majorBidi" w:hAnsiTheme="majorBidi" w:cstheme="majorBidi"/>
          <w:sz w:val="22"/>
          <w:szCs w:val="22"/>
          <w:lang w:bidi="ar-DZ"/>
        </w:rPr>
        <w:t>.</w:t>
      </w:r>
      <w:r w:rsidR="00713AF3" w:rsidRPr="00713AF3">
        <w:rPr>
          <w:rFonts w:asciiTheme="majorBidi" w:hAnsiTheme="majorBidi" w:cstheme="majorBidi"/>
          <w:sz w:val="22"/>
          <w:szCs w:val="22"/>
        </w:rPr>
        <w:t xml:space="preserve"> </w:t>
      </w:r>
      <w:r w:rsidR="00713AF3">
        <w:rPr>
          <w:rFonts w:asciiTheme="majorBidi" w:hAnsiTheme="majorBidi" w:cstheme="majorBidi"/>
          <w:sz w:val="22"/>
          <w:szCs w:val="22"/>
        </w:rPr>
        <w:t>(3.5</w:t>
      </w:r>
      <w:r w:rsidR="00713AF3" w:rsidRPr="006C3811">
        <w:rPr>
          <w:rFonts w:asciiTheme="majorBidi" w:hAnsiTheme="majorBidi" w:cstheme="majorBidi"/>
          <w:sz w:val="22"/>
          <w:szCs w:val="22"/>
        </w:rPr>
        <w:t>p) </w:t>
      </w:r>
      <w:r w:rsidR="00713AF3" w:rsidRPr="006C3811">
        <w:rPr>
          <w:rFonts w:asciiTheme="majorBidi" w:hAnsiTheme="majorBidi" w:cstheme="majorBidi"/>
          <w:sz w:val="22"/>
          <w:szCs w:val="22"/>
          <w:lang w:bidi="ar-DZ"/>
        </w:rPr>
        <w:t xml:space="preserve">  </w:t>
      </w:r>
    </w:p>
    <w:p w:rsidR="0070618A" w:rsidRDefault="00FF2FB8" w:rsidP="00BA02D8">
      <w:p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  <w:r w:rsidR="0070618A" w:rsidRPr="00A76B1E">
        <w:rPr>
          <w:rFonts w:asciiTheme="majorBidi" w:hAnsiTheme="majorBidi" w:cstheme="majorBidi"/>
          <w:b/>
          <w:bCs/>
          <w:sz w:val="22"/>
          <w:szCs w:val="22"/>
        </w:rPr>
        <w:t>A.</w:t>
      </w:r>
      <w:r w:rsidR="00713AF3">
        <w:rPr>
          <w:rFonts w:asciiTheme="majorBidi" w:hAnsiTheme="majorBidi" w:cstheme="majorBidi"/>
          <w:sz w:val="22"/>
          <w:szCs w:val="22"/>
        </w:rPr>
        <w:t xml:space="preserve"> </w:t>
      </w:r>
      <w:r w:rsidR="00067E98">
        <w:rPr>
          <w:rFonts w:asciiTheme="majorBidi" w:hAnsiTheme="majorBidi" w:cstheme="majorBidi"/>
          <w:sz w:val="22"/>
          <w:szCs w:val="22"/>
        </w:rPr>
        <w:t>Définitions</w:t>
      </w:r>
      <w:r w:rsidR="0070618A">
        <w:rPr>
          <w:rFonts w:asciiTheme="majorBidi" w:hAnsiTheme="majorBidi" w:cstheme="majorBidi"/>
          <w:sz w:val="22"/>
          <w:szCs w:val="22"/>
        </w:rPr>
        <w:t> :</w:t>
      </w:r>
    </w:p>
    <w:p w:rsidR="00A76B1E" w:rsidRPr="00BB76FD" w:rsidRDefault="00713AF3" w:rsidP="00BA02D8">
      <w:pPr>
        <w:jc w:val="both"/>
        <w:rPr>
          <w:rFonts w:asciiTheme="majorBidi" w:hAnsiTheme="majorBidi" w:cstheme="majorBidi"/>
          <w:color w:val="000000" w:themeColor="text1"/>
        </w:rPr>
      </w:pPr>
      <w:r w:rsidRPr="00067E98">
        <w:rPr>
          <w:rFonts w:asciiTheme="majorBidi" w:hAnsiTheme="majorBidi" w:cstheme="majorBidi"/>
          <w:color w:val="000000" w:themeColor="text1"/>
          <w:sz w:val="22"/>
          <w:szCs w:val="22"/>
          <w:lang w:bidi="ar-DZ"/>
        </w:rPr>
        <w:t>-</w:t>
      </w:r>
      <w:r w:rsidR="0080605C" w:rsidRPr="00067E98">
        <w:rPr>
          <w:rFonts w:asciiTheme="majorBidi" w:hAnsiTheme="majorBidi" w:cstheme="majorBidi"/>
          <w:color w:val="000000" w:themeColor="text1"/>
          <w:sz w:val="22"/>
          <w:szCs w:val="22"/>
          <w:lang w:bidi="ar-DZ"/>
        </w:rPr>
        <w:t xml:space="preserve"> </w:t>
      </w:r>
      <w:r w:rsidR="00067E98" w:rsidRPr="00067E98">
        <w:rPr>
          <w:rFonts w:eastAsiaTheme="minorEastAsia"/>
          <w:color w:val="000000" w:themeColor="text1"/>
          <w:kern w:val="24"/>
        </w:rPr>
        <w:t>Le</w:t>
      </w:r>
      <w:r w:rsidR="00067E98" w:rsidRPr="00067E98">
        <w:rPr>
          <w:rFonts w:eastAsiaTheme="minorEastAsia"/>
          <w:b/>
          <w:bCs/>
          <w:color w:val="000000" w:themeColor="text1"/>
          <w:kern w:val="24"/>
        </w:rPr>
        <w:t xml:space="preserve"> dihybridisme </w:t>
      </w:r>
      <w:r w:rsidR="00067E98" w:rsidRPr="00067E98">
        <w:rPr>
          <w:rFonts w:eastAsiaTheme="minorEastAsia"/>
          <w:color w:val="000000" w:themeColor="text1"/>
          <w:kern w:val="24"/>
        </w:rPr>
        <w:t>est le croisement entre deux individus appartenant à deux lignées</w:t>
      </w:r>
      <w:r w:rsidR="00067E98" w:rsidRPr="00067E98">
        <w:rPr>
          <w:rFonts w:eastAsiaTheme="minorEastAsia"/>
          <w:b/>
          <w:bCs/>
          <w:color w:val="000000" w:themeColor="text1"/>
          <w:kern w:val="24"/>
        </w:rPr>
        <w:t xml:space="preserve"> homozygotes (pures) qui diffèrent </w:t>
      </w:r>
      <w:r w:rsidR="00067E98" w:rsidRPr="00067E98">
        <w:rPr>
          <w:rFonts w:eastAsiaTheme="minorEastAsia"/>
          <w:color w:val="000000" w:themeColor="text1"/>
          <w:kern w:val="24"/>
        </w:rPr>
        <w:t>entre elles par</w:t>
      </w:r>
      <w:r w:rsidR="00067E98" w:rsidRPr="00067E98">
        <w:rPr>
          <w:rFonts w:eastAsiaTheme="minorEastAsia"/>
          <w:b/>
          <w:bCs/>
          <w:color w:val="000000" w:themeColor="text1"/>
          <w:kern w:val="24"/>
        </w:rPr>
        <w:t xml:space="preserve"> deux caractères </w:t>
      </w:r>
      <w:r w:rsidR="00067E98" w:rsidRPr="00067E98">
        <w:rPr>
          <w:rFonts w:eastAsiaTheme="minorEastAsia"/>
          <w:color w:val="000000" w:themeColor="text1"/>
          <w:kern w:val="24"/>
        </w:rPr>
        <w:t>ou deux</w:t>
      </w:r>
      <w:r w:rsidR="00067E98" w:rsidRPr="00067E98">
        <w:rPr>
          <w:rFonts w:eastAsiaTheme="minorEastAsia"/>
          <w:b/>
          <w:bCs/>
          <w:color w:val="000000" w:themeColor="text1"/>
          <w:kern w:val="24"/>
        </w:rPr>
        <w:t xml:space="preserve"> gènes, </w:t>
      </w:r>
      <w:r w:rsidR="00067E98" w:rsidRPr="00067E98">
        <w:rPr>
          <w:rFonts w:eastAsiaTheme="minorEastAsia"/>
          <w:color w:val="000000" w:themeColor="text1"/>
          <w:kern w:val="24"/>
        </w:rPr>
        <w:t>donc deux couples</w:t>
      </w:r>
      <w:r w:rsidR="00067E98" w:rsidRPr="00067E98">
        <w:rPr>
          <w:rFonts w:eastAsiaTheme="minorEastAsia"/>
          <w:b/>
          <w:bCs/>
          <w:color w:val="000000" w:themeColor="text1"/>
          <w:kern w:val="24"/>
        </w:rPr>
        <w:t xml:space="preserve"> d’allèles </w:t>
      </w:r>
      <w:r w:rsidR="00067E98" w:rsidRPr="00067E98">
        <w:rPr>
          <w:rFonts w:eastAsiaTheme="minorEastAsia"/>
          <w:color w:val="000000" w:themeColor="text1"/>
          <w:kern w:val="24"/>
        </w:rPr>
        <w:t>localisés sur des autosomes (chromosomes non sexuels).</w:t>
      </w:r>
      <w:r w:rsidR="00BB76FD" w:rsidRPr="00BB76FD">
        <w:rPr>
          <w:rFonts w:asciiTheme="majorBidi" w:hAnsiTheme="majorBidi" w:cstheme="majorBidi"/>
          <w:sz w:val="22"/>
          <w:szCs w:val="22"/>
        </w:rPr>
        <w:t xml:space="preserve"> </w:t>
      </w:r>
      <w:r w:rsidR="00BB76FD">
        <w:rPr>
          <w:rFonts w:asciiTheme="majorBidi" w:hAnsiTheme="majorBidi" w:cstheme="majorBidi"/>
          <w:sz w:val="22"/>
          <w:szCs w:val="22"/>
        </w:rPr>
        <w:t>(1</w:t>
      </w:r>
      <w:r w:rsidR="00BB76FD" w:rsidRPr="006C3811">
        <w:rPr>
          <w:rFonts w:asciiTheme="majorBidi" w:hAnsiTheme="majorBidi" w:cstheme="majorBidi"/>
          <w:sz w:val="22"/>
          <w:szCs w:val="22"/>
        </w:rPr>
        <w:t>p) </w:t>
      </w:r>
      <w:r w:rsidR="00BB76FD" w:rsidRPr="006C3811">
        <w:rPr>
          <w:rFonts w:asciiTheme="majorBidi" w:hAnsiTheme="majorBidi" w:cstheme="majorBidi"/>
          <w:sz w:val="22"/>
          <w:szCs w:val="22"/>
          <w:lang w:bidi="ar-DZ"/>
        </w:rPr>
        <w:t xml:space="preserve">  </w:t>
      </w:r>
    </w:p>
    <w:p w:rsidR="00F87C17" w:rsidRPr="00F87C17" w:rsidRDefault="00F87C17" w:rsidP="00BA02D8">
      <w:pPr>
        <w:jc w:val="both"/>
        <w:rPr>
          <w:rFonts w:asciiTheme="majorBidi" w:hAnsiTheme="majorBidi" w:cstheme="majorBidi"/>
          <w:color w:val="000000" w:themeColor="text1"/>
        </w:rPr>
      </w:pPr>
      <w:r w:rsidRPr="00F87C17">
        <w:rPr>
          <w:rFonts w:asciiTheme="majorBidi" w:eastAsiaTheme="minorEastAsia" w:hAnsiTheme="majorBidi" w:cstheme="majorBidi"/>
          <w:b/>
          <w:bCs/>
          <w:color w:val="000000" w:themeColor="text1"/>
          <w:kern w:val="24"/>
        </w:rPr>
        <w:t xml:space="preserve">Le nucléosome, </w:t>
      </w:r>
      <w:r w:rsidRPr="00F87C17">
        <w:rPr>
          <w:rFonts w:asciiTheme="majorBidi" w:eastAsiaTheme="minorEastAsia" w:hAnsiTheme="majorBidi" w:cstheme="majorBidi"/>
          <w:color w:val="000000" w:themeColor="text1"/>
          <w:kern w:val="24"/>
        </w:rPr>
        <w:t>c’est une fibre de 10 nm, et de 140 paires de bases d'ADN, représente</w:t>
      </w:r>
      <w:r w:rsidRPr="00F87C17">
        <w:rPr>
          <w:rFonts w:asciiTheme="majorBidi" w:eastAsiaTheme="minorEastAsia" w:hAnsiTheme="majorBidi" w:cstheme="majorBidi"/>
          <w:b/>
          <w:bCs/>
          <w:color w:val="000000" w:themeColor="text1"/>
          <w:kern w:val="24"/>
        </w:rPr>
        <w:t xml:space="preserve"> le 1</w:t>
      </w:r>
      <w:r w:rsidRPr="00F87C17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position w:val="17"/>
          <w:vertAlign w:val="superscript"/>
        </w:rPr>
        <w:t>er</w:t>
      </w:r>
      <w:r w:rsidRPr="00F87C17">
        <w:rPr>
          <w:rFonts w:asciiTheme="majorBidi" w:eastAsiaTheme="minorEastAsia" w:hAnsiTheme="majorBidi" w:cstheme="majorBidi"/>
          <w:b/>
          <w:bCs/>
          <w:color w:val="000000" w:themeColor="text1"/>
          <w:kern w:val="24"/>
        </w:rPr>
        <w:t xml:space="preserve"> niveau de compaction, </w:t>
      </w:r>
      <w:r w:rsidRPr="00F87C17">
        <w:rPr>
          <w:rFonts w:asciiTheme="majorBidi" w:eastAsiaTheme="minorEastAsia" w:hAnsiTheme="majorBidi" w:cstheme="majorBidi"/>
          <w:color w:val="000000" w:themeColor="text1"/>
          <w:kern w:val="24"/>
        </w:rPr>
        <w:t>l'ADN est enroulé autour d’un</w:t>
      </w:r>
      <w:r w:rsidRPr="00F87C17">
        <w:rPr>
          <w:rFonts w:asciiTheme="majorBidi" w:eastAsiaTheme="minorEastAsia" w:hAnsiTheme="majorBidi" w:cstheme="majorBidi"/>
          <w:b/>
          <w:bCs/>
          <w:color w:val="000000" w:themeColor="text1"/>
          <w:kern w:val="24"/>
        </w:rPr>
        <w:t xml:space="preserve"> octamère </w:t>
      </w:r>
      <w:r w:rsidRPr="00F87C17">
        <w:rPr>
          <w:rFonts w:asciiTheme="majorBidi" w:eastAsiaTheme="minorEastAsia" w:hAnsiTheme="majorBidi" w:cstheme="majorBidi"/>
          <w:color w:val="000000" w:themeColor="text1"/>
          <w:kern w:val="24"/>
        </w:rPr>
        <w:t>protéique formé de 8 protéines basiques</w:t>
      </w:r>
      <w:r w:rsidRPr="00F87C17">
        <w:rPr>
          <w:rFonts w:asciiTheme="majorBidi" w:eastAsiaTheme="minorEastAsia" w:hAnsiTheme="majorBidi" w:cstheme="majorBidi"/>
          <w:b/>
          <w:bCs/>
          <w:color w:val="000000" w:themeColor="text1"/>
          <w:kern w:val="24"/>
        </w:rPr>
        <w:t xml:space="preserve"> :</w:t>
      </w:r>
    </w:p>
    <w:p w:rsidR="00F87C17" w:rsidRPr="00F87C17" w:rsidRDefault="00F87C17" w:rsidP="00BA02D8">
      <w:pPr>
        <w:jc w:val="both"/>
        <w:rPr>
          <w:rFonts w:asciiTheme="majorBidi" w:hAnsiTheme="majorBidi" w:cstheme="majorBidi"/>
          <w:color w:val="000000" w:themeColor="text1"/>
        </w:rPr>
      </w:pPr>
      <w:r w:rsidRPr="00F87C17">
        <w:rPr>
          <w:rFonts w:asciiTheme="majorBidi" w:eastAsiaTheme="minorEastAsia" w:hAnsiTheme="majorBidi" w:cstheme="majorBidi"/>
          <w:b/>
          <w:bCs/>
          <w:color w:val="000000" w:themeColor="text1"/>
          <w:kern w:val="24"/>
        </w:rPr>
        <w:t xml:space="preserve"> les histones </w:t>
      </w:r>
      <w:r w:rsidRPr="00F87C17">
        <w:rPr>
          <w:rFonts w:asciiTheme="majorBidi" w:eastAsiaTheme="minorEastAsia" w:hAnsiTheme="majorBidi" w:cstheme="majorBidi"/>
          <w:color w:val="000000" w:themeColor="text1"/>
          <w:kern w:val="24"/>
        </w:rPr>
        <w:t>: 2 H2A, 2 H2B, 2 H3 et 2 H4</w:t>
      </w:r>
      <w:r w:rsidR="00BB76FD">
        <w:rPr>
          <w:rFonts w:asciiTheme="majorBidi" w:hAnsiTheme="majorBidi" w:cstheme="majorBidi"/>
          <w:sz w:val="22"/>
          <w:szCs w:val="22"/>
        </w:rPr>
        <w:t>(0.5</w:t>
      </w:r>
      <w:r w:rsidR="00BB76FD" w:rsidRPr="006C3811">
        <w:rPr>
          <w:rFonts w:asciiTheme="majorBidi" w:hAnsiTheme="majorBidi" w:cstheme="majorBidi"/>
          <w:sz w:val="22"/>
          <w:szCs w:val="22"/>
        </w:rPr>
        <w:t>p) </w:t>
      </w:r>
      <w:r w:rsidR="00BB76FD" w:rsidRPr="006C3811">
        <w:rPr>
          <w:rFonts w:asciiTheme="majorBidi" w:hAnsiTheme="majorBidi" w:cstheme="majorBidi"/>
          <w:sz w:val="22"/>
          <w:szCs w:val="22"/>
          <w:lang w:bidi="ar-DZ"/>
        </w:rPr>
        <w:t xml:space="preserve">  </w:t>
      </w:r>
    </w:p>
    <w:p w:rsidR="00BB76FD" w:rsidRPr="001E6DF1" w:rsidRDefault="004D50FA" w:rsidP="00BA02D8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1E6DF1">
        <w:rPr>
          <w:rFonts w:asciiTheme="majorBidi" w:hAnsiTheme="majorBidi" w:cstheme="majorBidi"/>
          <w:color w:val="000000" w:themeColor="text1"/>
          <w:sz w:val="22"/>
          <w:szCs w:val="22"/>
          <w:lang w:bidi="ar-DZ"/>
        </w:rPr>
        <w:t>-</w:t>
      </w:r>
      <w:r w:rsidR="00BB76FD" w:rsidRPr="001E6DF1">
        <w:rPr>
          <w:rFonts w:eastAsiaTheme="minorEastAsia"/>
          <w:b/>
          <w:bCs/>
          <w:color w:val="000000" w:themeColor="text1"/>
          <w:kern w:val="24"/>
        </w:rPr>
        <w:t xml:space="preserve">Les allèles létaux </w:t>
      </w:r>
      <w:r w:rsidR="00BB76FD" w:rsidRPr="001E6DF1">
        <w:rPr>
          <w:rFonts w:eastAsiaTheme="minorEastAsia"/>
          <w:color w:val="000000" w:themeColor="text1"/>
          <w:kern w:val="24"/>
        </w:rPr>
        <w:t xml:space="preserve">dominants ne peuvent pas persister dans les populations : ils </w:t>
      </w:r>
      <w:r w:rsidR="00BB76FD" w:rsidRPr="001E6DF1">
        <w:rPr>
          <w:rFonts w:eastAsiaTheme="minorEastAsia"/>
          <w:b/>
          <w:bCs/>
          <w:color w:val="000000" w:themeColor="text1"/>
          <w:kern w:val="24"/>
        </w:rPr>
        <w:t xml:space="preserve">entraînent la mort </w:t>
      </w:r>
      <w:r w:rsidR="00BB76FD" w:rsidRPr="001E6DF1">
        <w:rPr>
          <w:rFonts w:eastAsiaTheme="minorEastAsia"/>
          <w:color w:val="000000" w:themeColor="text1"/>
          <w:kern w:val="24"/>
        </w:rPr>
        <w:t>de</w:t>
      </w:r>
      <w:r w:rsidR="00BB76FD" w:rsidRPr="001E6DF1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="00BB76FD" w:rsidRPr="001E6DF1">
        <w:rPr>
          <w:rFonts w:eastAsiaTheme="minorEastAsia"/>
          <w:color w:val="000000" w:themeColor="text1"/>
          <w:kern w:val="24"/>
        </w:rPr>
        <w:t>l'individu qu'il soit homozygote ou hétérozygote</w:t>
      </w:r>
      <w:r w:rsidR="00BB76FD" w:rsidRPr="001E6DF1">
        <w:rPr>
          <w:rFonts w:eastAsiaTheme="minorEastAsia"/>
          <w:b/>
          <w:bCs/>
          <w:color w:val="000000" w:themeColor="text1"/>
          <w:kern w:val="24"/>
        </w:rPr>
        <w:t xml:space="preserve"> (LL ou Ll). </w:t>
      </w:r>
      <w:r w:rsidR="00BB76FD" w:rsidRPr="001E6DF1">
        <w:rPr>
          <w:rFonts w:eastAsiaTheme="minorEastAsia"/>
          <w:color w:val="000000" w:themeColor="text1"/>
          <w:kern w:val="24"/>
        </w:rPr>
        <w:t>Un tel allèle est éliminé dès qu'il survient</w:t>
      </w:r>
      <w:r w:rsidR="00BB76FD" w:rsidRPr="001E6DF1">
        <w:rPr>
          <w:rFonts w:eastAsiaTheme="minorEastAsia"/>
          <w:color w:val="000000" w:themeColor="text1"/>
          <w:kern w:val="24"/>
          <w:sz w:val="56"/>
          <w:szCs w:val="56"/>
        </w:rPr>
        <w:t>.</w:t>
      </w:r>
      <w:r w:rsidR="00BB76FD" w:rsidRPr="001E6DF1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(0.5p) </w:t>
      </w:r>
      <w:r w:rsidR="00BB76FD" w:rsidRPr="001E6DF1">
        <w:rPr>
          <w:rFonts w:asciiTheme="majorBidi" w:hAnsiTheme="majorBidi" w:cstheme="majorBidi"/>
          <w:color w:val="000000" w:themeColor="text1"/>
          <w:sz w:val="22"/>
          <w:szCs w:val="22"/>
          <w:lang w:bidi="ar-DZ"/>
        </w:rPr>
        <w:t xml:space="preserve">  </w:t>
      </w:r>
    </w:p>
    <w:p w:rsidR="004D50FA" w:rsidRDefault="004D50FA" w:rsidP="00BA02D8">
      <w:pPr>
        <w:jc w:val="both"/>
        <w:rPr>
          <w:rFonts w:asciiTheme="majorBidi" w:hAnsiTheme="majorBidi" w:cstheme="majorBidi"/>
          <w:sz w:val="22"/>
          <w:szCs w:val="22"/>
          <w:lang w:bidi="ar-DZ"/>
        </w:rPr>
      </w:pPr>
    </w:p>
    <w:p w:rsidR="0070618A" w:rsidRDefault="0070618A" w:rsidP="00BA02D8">
      <w:pPr>
        <w:jc w:val="both"/>
        <w:rPr>
          <w:rFonts w:asciiTheme="majorBidi" w:hAnsiTheme="majorBidi" w:cstheme="majorBidi"/>
          <w:sz w:val="22"/>
          <w:szCs w:val="22"/>
          <w:lang w:bidi="ar-DZ"/>
        </w:rPr>
      </w:pPr>
      <w:r w:rsidRPr="00A76B1E">
        <w:rPr>
          <w:rFonts w:asciiTheme="majorBidi" w:hAnsiTheme="majorBidi" w:cstheme="majorBidi"/>
          <w:b/>
          <w:bCs/>
          <w:sz w:val="22"/>
          <w:szCs w:val="22"/>
        </w:rPr>
        <w:t>B</w:t>
      </w:r>
      <w:r>
        <w:rPr>
          <w:rFonts w:asciiTheme="majorBidi" w:hAnsiTheme="majorBidi" w:cstheme="majorBidi"/>
          <w:sz w:val="22"/>
          <w:szCs w:val="22"/>
        </w:rPr>
        <w:t>-</w:t>
      </w:r>
      <w:r w:rsidR="00FF2FB8">
        <w:rPr>
          <w:rFonts w:asciiTheme="majorBidi" w:hAnsiTheme="majorBidi" w:cstheme="majorBidi"/>
          <w:sz w:val="22"/>
          <w:szCs w:val="22"/>
        </w:rPr>
        <w:t>Donnez</w:t>
      </w:r>
      <w:r>
        <w:rPr>
          <w:rFonts w:asciiTheme="majorBidi" w:hAnsiTheme="majorBidi" w:cstheme="majorBidi"/>
          <w:sz w:val="22"/>
          <w:szCs w:val="22"/>
        </w:rPr>
        <w:t xml:space="preserve"> les </w:t>
      </w:r>
      <w:r w:rsidRPr="00FF2FB8">
        <w:rPr>
          <w:rFonts w:asciiTheme="majorBidi" w:hAnsiTheme="majorBidi" w:cstheme="majorBidi"/>
          <w:b/>
          <w:bCs/>
          <w:sz w:val="22"/>
          <w:szCs w:val="22"/>
        </w:rPr>
        <w:t>rôles</w:t>
      </w:r>
      <w:r>
        <w:rPr>
          <w:rFonts w:asciiTheme="majorBidi" w:hAnsiTheme="majorBidi" w:cstheme="majorBidi"/>
          <w:sz w:val="22"/>
          <w:szCs w:val="22"/>
        </w:rPr>
        <w:t xml:space="preserve"> des enzymes de réplication d’ADN suivants  </w:t>
      </w:r>
      <w:r w:rsidR="00BB76FD">
        <w:rPr>
          <w:rFonts w:asciiTheme="majorBidi" w:hAnsiTheme="majorBidi" w:cstheme="majorBidi"/>
          <w:sz w:val="22"/>
          <w:szCs w:val="22"/>
        </w:rPr>
        <w:t>(1.5</w:t>
      </w:r>
      <w:r w:rsidR="00BB76FD" w:rsidRPr="006C3811">
        <w:rPr>
          <w:rFonts w:asciiTheme="majorBidi" w:hAnsiTheme="majorBidi" w:cstheme="majorBidi"/>
          <w:sz w:val="22"/>
          <w:szCs w:val="22"/>
        </w:rPr>
        <w:t>p) </w:t>
      </w:r>
      <w:r w:rsidR="00BB76FD" w:rsidRPr="006C3811">
        <w:rPr>
          <w:rFonts w:asciiTheme="majorBidi" w:hAnsiTheme="majorBidi" w:cstheme="majorBidi"/>
          <w:sz w:val="22"/>
          <w:szCs w:val="22"/>
          <w:lang w:bidi="ar-DZ"/>
        </w:rPr>
        <w:t xml:space="preserve">  </w:t>
      </w:r>
      <w:r w:rsidR="00A76B1E" w:rsidRPr="00A76B1E">
        <w:rPr>
          <w:rFonts w:asciiTheme="majorBidi" w:hAnsiTheme="majorBidi" w:cstheme="majorBidi"/>
          <w:b/>
          <w:bCs/>
          <w:sz w:val="22"/>
          <w:szCs w:val="22"/>
        </w:rPr>
        <w:t>˸</w:t>
      </w:r>
    </w:p>
    <w:p w:rsidR="004F4883" w:rsidRPr="00AC6B8E" w:rsidRDefault="004F4883" w:rsidP="004F4883">
      <w:pPr>
        <w:spacing w:line="276" w:lineRule="auto"/>
        <w:jc w:val="both"/>
        <w:rPr>
          <w:rFonts w:asciiTheme="majorBidi" w:hAnsiTheme="majorBidi" w:cstheme="majorBidi"/>
        </w:rPr>
      </w:pPr>
      <w:bookmarkStart w:id="0" w:name="_GoBack"/>
      <w:bookmarkEnd w:id="0"/>
      <w:r w:rsidRPr="004F4883">
        <w:rPr>
          <w:rFonts w:asciiTheme="majorBidi" w:eastAsia="+mn-ea" w:hAnsiTheme="majorBidi" w:cstheme="majorBidi"/>
          <w:b/>
          <w:bCs/>
          <w:kern w:val="24"/>
        </w:rPr>
        <w:t xml:space="preserve">,La Gyrase </w:t>
      </w:r>
      <w:r w:rsidRPr="00AC6B8E">
        <w:rPr>
          <w:rFonts w:asciiTheme="majorBidi" w:eastAsia="+mn-ea" w:hAnsiTheme="majorBidi" w:cstheme="majorBidi"/>
          <w:b/>
          <w:bCs/>
          <w:color w:val="000000"/>
          <w:kern w:val="24"/>
        </w:rPr>
        <w:t xml:space="preserve">: </w:t>
      </w:r>
      <w:r w:rsidRPr="00AC6B8E">
        <w:rPr>
          <w:rFonts w:asciiTheme="majorBidi" w:eastAsia="+mn-ea" w:hAnsiTheme="majorBidi" w:cstheme="majorBidi"/>
          <w:color w:val="000000"/>
          <w:kern w:val="24"/>
        </w:rPr>
        <w:t xml:space="preserve">Topo-isomérase, agit au niveau des </w:t>
      </w:r>
      <w:r w:rsidRPr="00AC6B8E">
        <w:rPr>
          <w:rFonts w:asciiTheme="majorBidi" w:eastAsia="+mn-ea" w:hAnsiTheme="majorBidi" w:cstheme="majorBidi"/>
          <w:color w:val="FF0000"/>
          <w:kern w:val="24"/>
        </w:rPr>
        <w:t>OR</w:t>
      </w:r>
      <w:r w:rsidRPr="00AC6B8E">
        <w:rPr>
          <w:rFonts w:asciiTheme="majorBidi" w:eastAsia="+mn-ea" w:hAnsiTheme="majorBidi" w:cstheme="majorBidi"/>
          <w:color w:val="000000"/>
          <w:kern w:val="24"/>
        </w:rPr>
        <w:t>, en relâchant la tension de la molécule de l’ADN.</w:t>
      </w:r>
    </w:p>
    <w:p w:rsidR="00CA50D6" w:rsidRPr="00DD63FE" w:rsidRDefault="00CA50D6" w:rsidP="004F4883">
      <w:pPr>
        <w:jc w:val="both"/>
        <w:rPr>
          <w:rFonts w:asciiTheme="majorBidi" w:eastAsiaTheme="minorEastAsia" w:hAnsiTheme="majorBidi" w:cstheme="majorBidi"/>
          <w:color w:val="000000" w:themeColor="text1"/>
          <w:kern w:val="24"/>
        </w:rPr>
      </w:pPr>
    </w:p>
    <w:p w:rsidR="00BB76FD" w:rsidRPr="00BB76FD" w:rsidRDefault="00BB76FD" w:rsidP="001E6DF1">
      <w:pPr>
        <w:jc w:val="both"/>
        <w:rPr>
          <w:rFonts w:asciiTheme="majorBidi" w:hAnsiTheme="majorBidi" w:cstheme="majorBidi"/>
          <w:color w:val="000000" w:themeColor="text1"/>
        </w:rPr>
      </w:pPr>
      <w:r w:rsidRPr="00BB76FD">
        <w:rPr>
          <w:rFonts w:asciiTheme="majorBidi" w:eastAsiaTheme="minorEastAsia" w:hAnsiTheme="majorBidi" w:cstheme="majorBidi"/>
          <w:b/>
          <w:bCs/>
          <w:color w:val="000000" w:themeColor="text1"/>
          <w:kern w:val="24"/>
        </w:rPr>
        <w:t>Les ssb (</w:t>
      </w:r>
      <w:r w:rsidRPr="00BB76FD">
        <w:rPr>
          <w:rFonts w:asciiTheme="majorBidi" w:eastAsiaTheme="minorEastAsia" w:hAnsiTheme="majorBidi" w:cstheme="majorBidi"/>
          <w:color w:val="000000" w:themeColor="text1"/>
          <w:kern w:val="24"/>
        </w:rPr>
        <w:t>single strand binding) (liaison simple brin) : Facteurs protéiques, qui</w:t>
      </w:r>
      <w:r w:rsidRPr="00BB76FD">
        <w:rPr>
          <w:rFonts w:asciiTheme="majorBidi" w:eastAsiaTheme="minorEastAsia" w:hAnsiTheme="majorBidi" w:cstheme="majorBidi"/>
          <w:b/>
          <w:bCs/>
          <w:color w:val="000000" w:themeColor="text1"/>
          <w:kern w:val="24"/>
        </w:rPr>
        <w:t xml:space="preserve"> stabilisent l’ADN</w:t>
      </w:r>
    </w:p>
    <w:p w:rsidR="00BB76FD" w:rsidRPr="00DD63FE" w:rsidRDefault="00BB76FD" w:rsidP="001E6DF1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  <w:lang w:bidi="ar-DZ"/>
        </w:rPr>
      </w:pPr>
    </w:p>
    <w:p w:rsidR="00BB76FD" w:rsidRDefault="00BB76FD" w:rsidP="001E6DF1">
      <w:pPr>
        <w:rPr>
          <w:rFonts w:asciiTheme="majorBidi" w:eastAsiaTheme="minorEastAsia" w:hAnsiTheme="majorBidi" w:cstheme="majorBidi"/>
          <w:color w:val="000000" w:themeColor="text1"/>
          <w:kern w:val="24"/>
        </w:rPr>
      </w:pPr>
      <w:r w:rsidRPr="00BB76FD">
        <w:rPr>
          <w:rFonts w:asciiTheme="majorBidi" w:eastAsiaTheme="minorEastAsia" w:hAnsiTheme="majorBidi" w:cstheme="majorBidi"/>
          <w:b/>
          <w:bCs/>
          <w:color w:val="000000" w:themeColor="text1"/>
          <w:kern w:val="24"/>
        </w:rPr>
        <w:t xml:space="preserve">Primase : </w:t>
      </w:r>
      <w:r w:rsidRPr="00BB76FD">
        <w:rPr>
          <w:rFonts w:asciiTheme="majorBidi" w:eastAsiaTheme="minorEastAsia" w:hAnsiTheme="majorBidi" w:cstheme="majorBidi"/>
          <w:color w:val="000000" w:themeColor="text1"/>
          <w:kern w:val="24"/>
        </w:rPr>
        <w:t>ADN Polymérase qui</w:t>
      </w:r>
      <w:r w:rsidRPr="00BB76FD">
        <w:rPr>
          <w:rFonts w:asciiTheme="majorBidi" w:eastAsiaTheme="minorEastAsia" w:hAnsiTheme="majorBidi" w:cstheme="majorBidi"/>
          <w:b/>
          <w:bCs/>
          <w:color w:val="000000" w:themeColor="text1"/>
          <w:kern w:val="24"/>
        </w:rPr>
        <w:t xml:space="preserve"> synthétise l’ARN </w:t>
      </w:r>
      <w:r w:rsidRPr="00BB76FD">
        <w:rPr>
          <w:rFonts w:asciiTheme="majorBidi" w:eastAsiaTheme="minorEastAsia" w:hAnsiTheme="majorBidi" w:cstheme="majorBidi"/>
          <w:color w:val="000000" w:themeColor="text1"/>
          <w:kern w:val="24"/>
        </w:rPr>
        <w:t>amorce pour créer une extrémité 3’ libre.</w:t>
      </w:r>
    </w:p>
    <w:p w:rsidR="00BA02D8" w:rsidRPr="00BB76FD" w:rsidRDefault="00BA02D8" w:rsidP="001E6DF1">
      <w:pPr>
        <w:rPr>
          <w:rFonts w:asciiTheme="majorBidi" w:hAnsiTheme="majorBidi" w:cstheme="majorBidi"/>
          <w:color w:val="000000" w:themeColor="text1"/>
        </w:rPr>
      </w:pPr>
    </w:p>
    <w:p w:rsidR="00CA50D6" w:rsidRPr="006C3811" w:rsidRDefault="00CA50D6" w:rsidP="001E6DF1">
      <w:pPr>
        <w:jc w:val="both"/>
        <w:rPr>
          <w:rFonts w:asciiTheme="majorBidi" w:hAnsiTheme="majorBidi" w:cstheme="majorBidi"/>
          <w:b/>
          <w:bCs/>
          <w:sz w:val="22"/>
          <w:szCs w:val="22"/>
          <w:lang w:bidi="ar-DZ"/>
        </w:rPr>
      </w:pPr>
    </w:p>
    <w:p w:rsidR="00D22DF8" w:rsidRPr="006C3811" w:rsidRDefault="00E66591" w:rsidP="00BA02D8">
      <w:pPr>
        <w:pStyle w:val="Sansinterligne"/>
        <w:jc w:val="both"/>
        <w:rPr>
          <w:rFonts w:asciiTheme="majorBidi" w:hAnsiTheme="majorBidi" w:cstheme="majorBidi"/>
          <w:sz w:val="32"/>
          <w:szCs w:val="32"/>
        </w:rPr>
      </w:pPr>
      <w:r w:rsidRPr="006C3811">
        <w:rPr>
          <w:rFonts w:asciiTheme="majorBidi" w:hAnsiTheme="majorBidi" w:cstheme="majorBidi"/>
          <w:b/>
          <w:bCs/>
          <w:lang w:bidi="ar-DZ"/>
        </w:rPr>
        <w:lastRenderedPageBreak/>
        <w:t>Question 3</w:t>
      </w:r>
      <w:r w:rsidR="00CA50D6" w:rsidRPr="006C3811">
        <w:rPr>
          <w:rFonts w:asciiTheme="majorBidi" w:hAnsiTheme="majorBidi" w:cstheme="majorBidi"/>
          <w:lang w:bidi="ar-DZ"/>
        </w:rPr>
        <w:t>.</w:t>
      </w:r>
      <w:r w:rsidR="00CA50D6" w:rsidRPr="006C3811">
        <w:rPr>
          <w:rFonts w:asciiTheme="majorBidi" w:hAnsiTheme="majorBidi" w:cstheme="majorBidi"/>
        </w:rPr>
        <w:t xml:space="preserve">la </w:t>
      </w:r>
      <w:r w:rsidR="00CA50D6" w:rsidRPr="006C3811">
        <w:rPr>
          <w:rFonts w:asciiTheme="majorBidi" w:hAnsiTheme="majorBidi" w:cstheme="majorBidi"/>
          <w:b/>
          <w:bCs/>
        </w:rPr>
        <w:t>transcription</w:t>
      </w:r>
      <w:r w:rsidR="00CA50D6" w:rsidRPr="006C3811">
        <w:rPr>
          <w:rFonts w:asciiTheme="majorBidi" w:hAnsiTheme="majorBidi" w:cstheme="majorBidi"/>
        </w:rPr>
        <w:t xml:space="preserve"> d’ADN chez les      </w:t>
      </w:r>
      <w:r w:rsidR="00CA50D6" w:rsidRPr="006C3811">
        <w:rPr>
          <w:rFonts w:asciiTheme="majorBidi" w:hAnsiTheme="majorBidi" w:cstheme="majorBidi"/>
          <w:b/>
          <w:bCs/>
        </w:rPr>
        <w:t>Procaryotes</w:t>
      </w:r>
      <w:r w:rsidR="00CA50D6" w:rsidRPr="006C3811">
        <w:rPr>
          <w:rFonts w:asciiTheme="majorBidi" w:hAnsiTheme="majorBidi" w:cstheme="majorBidi"/>
        </w:rPr>
        <w:t xml:space="preserve"> (6</w:t>
      </w:r>
      <w:r w:rsidR="0070618A">
        <w:rPr>
          <w:rFonts w:asciiTheme="majorBidi" w:hAnsiTheme="majorBidi" w:cstheme="majorBidi"/>
        </w:rPr>
        <w:t>.5</w:t>
      </w:r>
      <w:r w:rsidR="00CA50D6" w:rsidRPr="006C3811">
        <w:rPr>
          <w:rFonts w:asciiTheme="majorBidi" w:hAnsiTheme="majorBidi" w:cstheme="majorBidi"/>
        </w:rPr>
        <w:t>p) </w:t>
      </w:r>
      <w:r w:rsidR="00D22DF8" w:rsidRPr="006C3811">
        <w:rPr>
          <w:rFonts w:asciiTheme="majorBidi" w:hAnsiTheme="majorBidi" w:cstheme="majorBidi"/>
          <w:sz w:val="32"/>
          <w:szCs w:val="32"/>
        </w:rPr>
        <w:t xml:space="preserve"> </w:t>
      </w:r>
    </w:p>
    <w:p w:rsidR="00E016CF" w:rsidRPr="00E016CF" w:rsidRDefault="00E016CF" w:rsidP="00BA02D8">
      <w:pPr>
        <w:jc w:val="both"/>
        <w:rPr>
          <w:color w:val="000000" w:themeColor="text1"/>
        </w:rPr>
      </w:pPr>
      <w:r w:rsidRPr="00E016CF">
        <w:rPr>
          <w:rFonts w:eastAsiaTheme="minorEastAsia"/>
          <w:color w:val="000000" w:themeColor="text1"/>
          <w:kern w:val="24"/>
        </w:rPr>
        <w:t>La transcription constitue l’ensemble des mécanismes par lequel l</w:t>
      </w:r>
      <w:r w:rsidRPr="00E016CF">
        <w:rPr>
          <w:rFonts w:eastAsiaTheme="minorEastAsia"/>
          <w:b/>
          <w:bCs/>
          <w:color w:val="000000" w:themeColor="text1"/>
          <w:kern w:val="24"/>
        </w:rPr>
        <w:t>’ARNm</w:t>
      </w:r>
      <w:r w:rsidRPr="00E016CF">
        <w:rPr>
          <w:rFonts w:eastAsiaTheme="minorEastAsia"/>
          <w:color w:val="000000" w:themeColor="text1"/>
          <w:kern w:val="24"/>
        </w:rPr>
        <w:t xml:space="preserve"> (messager) est </w:t>
      </w:r>
      <w:r w:rsidRPr="00E016CF">
        <w:rPr>
          <w:rFonts w:eastAsiaTheme="minorEastAsia"/>
          <w:b/>
          <w:bCs/>
          <w:color w:val="000000" w:themeColor="text1"/>
          <w:kern w:val="24"/>
        </w:rPr>
        <w:t>synthétisé</w:t>
      </w:r>
      <w:r w:rsidRPr="00E016CF">
        <w:rPr>
          <w:rFonts w:eastAsiaTheme="minorEastAsia"/>
          <w:color w:val="000000" w:themeColor="text1"/>
          <w:kern w:val="24"/>
        </w:rPr>
        <w:t>,</w:t>
      </w:r>
      <w:r w:rsidR="00CC5335" w:rsidRPr="00CC5335">
        <w:rPr>
          <w:rFonts w:asciiTheme="majorBidi" w:hAnsiTheme="majorBidi" w:cstheme="majorBidi"/>
        </w:rPr>
        <w:t xml:space="preserve"> </w:t>
      </w:r>
      <w:r w:rsidR="00CC5335">
        <w:rPr>
          <w:rFonts w:asciiTheme="majorBidi" w:hAnsiTheme="majorBidi" w:cstheme="majorBidi"/>
        </w:rPr>
        <w:t>(0.25</w:t>
      </w:r>
      <w:r w:rsidR="00CC5335" w:rsidRPr="006C3811">
        <w:rPr>
          <w:rFonts w:asciiTheme="majorBidi" w:hAnsiTheme="majorBidi" w:cstheme="majorBidi"/>
        </w:rPr>
        <w:t>p) </w:t>
      </w:r>
    </w:p>
    <w:p w:rsidR="00E016CF" w:rsidRPr="00E016CF" w:rsidRDefault="00E016CF" w:rsidP="00BA02D8">
      <w:pPr>
        <w:pStyle w:val="NormalWeb"/>
        <w:spacing w:before="96" w:beforeAutospacing="0" w:after="0" w:afterAutospacing="0"/>
        <w:rPr>
          <w:color w:val="000000" w:themeColor="text1"/>
        </w:rPr>
      </w:pPr>
      <w:r w:rsidRPr="00E016CF">
        <w:rPr>
          <w:rFonts w:eastAsiaTheme="minorEastAsia"/>
          <w:color w:val="000000" w:themeColor="text1"/>
          <w:kern w:val="24"/>
        </w:rPr>
        <w:t xml:space="preserve">Chez E-coli, </w:t>
      </w:r>
      <w:r w:rsidRPr="00CC5335">
        <w:rPr>
          <w:rFonts w:eastAsiaTheme="minorEastAsia"/>
          <w:b/>
          <w:bCs/>
          <w:color w:val="000000" w:themeColor="text1"/>
          <w:kern w:val="24"/>
        </w:rPr>
        <w:t>une seule ARN-polymérase</w:t>
      </w:r>
      <w:r w:rsidRPr="00E016CF">
        <w:rPr>
          <w:rFonts w:eastAsiaTheme="minorEastAsia"/>
          <w:color w:val="000000" w:themeColor="text1"/>
          <w:kern w:val="24"/>
        </w:rPr>
        <w:t xml:space="preserve"> catalyse la synthèse de tous les ARN de la cellule (ARNm , ARNt , ARNr...)C’est une protéine multimérique possédant 5 sous-unités 2α, β, β’ et σ . </w:t>
      </w:r>
      <w:r w:rsidR="00CC5335">
        <w:rPr>
          <w:rFonts w:asciiTheme="majorBidi" w:hAnsiTheme="majorBidi" w:cstheme="majorBidi"/>
        </w:rPr>
        <w:t>(0.25</w:t>
      </w:r>
      <w:r w:rsidR="00CC5335" w:rsidRPr="006C3811">
        <w:rPr>
          <w:rFonts w:asciiTheme="majorBidi" w:hAnsiTheme="majorBidi" w:cstheme="majorBidi"/>
        </w:rPr>
        <w:t>p) </w:t>
      </w:r>
    </w:p>
    <w:p w:rsidR="00C8123F" w:rsidRPr="00C8123F" w:rsidRDefault="00C8123F" w:rsidP="00BA02D8">
      <w:pPr>
        <w:spacing w:before="96"/>
        <w:jc w:val="both"/>
        <w:rPr>
          <w:color w:val="000000" w:themeColor="text1"/>
        </w:rPr>
      </w:pPr>
      <w:r w:rsidRPr="00C8123F">
        <w:rPr>
          <w:rFonts w:eastAsiaTheme="minorEastAsia"/>
          <w:color w:val="000000" w:themeColor="text1"/>
          <w:kern w:val="24"/>
        </w:rPr>
        <w:t xml:space="preserve">Les ARN polymérases ne nécessitent </w:t>
      </w:r>
      <w:r w:rsidRPr="00C8123F">
        <w:rPr>
          <w:rFonts w:eastAsiaTheme="minorEastAsia"/>
          <w:b/>
          <w:bCs/>
          <w:color w:val="000000" w:themeColor="text1"/>
          <w:kern w:val="24"/>
        </w:rPr>
        <w:t>pas d’amorce</w:t>
      </w:r>
      <w:r w:rsidRPr="00C8123F">
        <w:rPr>
          <w:rFonts w:eastAsiaTheme="minorEastAsia"/>
          <w:color w:val="000000" w:themeColor="text1"/>
          <w:kern w:val="24"/>
        </w:rPr>
        <w:t xml:space="preserve"> et ne possèdent pas d’activité exonucléasique.</w:t>
      </w:r>
    </w:p>
    <w:p w:rsidR="00C8123F" w:rsidRPr="00CC5335" w:rsidRDefault="00C8123F" w:rsidP="00CC5335">
      <w:pPr>
        <w:pStyle w:val="NormalWeb"/>
        <w:spacing w:before="106" w:beforeAutospacing="0" w:after="0" w:afterAutospacing="0"/>
        <w:jc w:val="both"/>
      </w:pPr>
      <w:r w:rsidRPr="00C8123F">
        <w:rPr>
          <w:rFonts w:eastAsiaTheme="minorEastAsia"/>
          <w:color w:val="000000" w:themeColor="text1"/>
          <w:kern w:val="24"/>
        </w:rPr>
        <w:t>Deux courtes séquences conservées appelées séquences consensus  sont retrouvées dans les promoteurs bactériens:</w:t>
      </w:r>
      <w:r w:rsidRPr="00BA02D8">
        <w:rPr>
          <w:rFonts w:eastAsiaTheme="minorEastAsia"/>
          <w:b/>
          <w:bCs/>
          <w:color w:val="000000" w:themeColor="text1"/>
          <w:kern w:val="24"/>
        </w:rPr>
        <w:t>1,La boite TATA box ou Pribnow box : à -10</w:t>
      </w:r>
      <w:r w:rsidRPr="00BA02D8">
        <w:rPr>
          <w:rFonts w:eastAsiaTheme="minorEastAsia"/>
          <w:color w:val="000000" w:themeColor="text1"/>
          <w:kern w:val="24"/>
        </w:rPr>
        <w:t xml:space="preserve"> du site d’initiation  de la transcription : «5’ TATAAT 3’ </w:t>
      </w:r>
      <w:r w:rsidR="00CC5335">
        <w:rPr>
          <w:rFonts w:asciiTheme="majorBidi" w:hAnsiTheme="majorBidi" w:cstheme="majorBidi"/>
        </w:rPr>
        <w:t>(0.25</w:t>
      </w:r>
      <w:r w:rsidR="00CC5335" w:rsidRPr="006C3811">
        <w:rPr>
          <w:rFonts w:asciiTheme="majorBidi" w:hAnsiTheme="majorBidi" w:cstheme="majorBidi"/>
        </w:rPr>
        <w:t>p) </w:t>
      </w:r>
    </w:p>
    <w:p w:rsidR="00C8123F" w:rsidRPr="00BA02D8" w:rsidRDefault="00C8123F" w:rsidP="00BA02D8">
      <w:pPr>
        <w:pStyle w:val="NormalWeb"/>
        <w:spacing w:before="106" w:beforeAutospacing="0" w:after="0" w:afterAutospacing="0"/>
        <w:jc w:val="both"/>
        <w:rPr>
          <w:color w:val="000000" w:themeColor="text1"/>
        </w:rPr>
      </w:pPr>
      <w:r w:rsidRPr="00BA02D8">
        <w:rPr>
          <w:rFonts w:eastAsiaTheme="minorEastAsia"/>
          <w:color w:val="000000" w:themeColor="text1"/>
          <w:kern w:val="24"/>
        </w:rPr>
        <w:t xml:space="preserve">     -</w:t>
      </w:r>
      <w:r w:rsidRPr="00BA02D8">
        <w:rPr>
          <w:rFonts w:eastAsiaTheme="minorEastAsia"/>
          <w:b/>
          <w:bCs/>
          <w:color w:val="000000" w:themeColor="text1"/>
          <w:kern w:val="24"/>
        </w:rPr>
        <w:t xml:space="preserve"> lie</w:t>
      </w:r>
      <w:r w:rsidRPr="00BA02D8">
        <w:rPr>
          <w:rFonts w:eastAsiaTheme="minorEastAsia"/>
          <w:color w:val="000000" w:themeColor="text1"/>
          <w:kern w:val="24"/>
        </w:rPr>
        <w:t xml:space="preserve"> directement l’ARN polymérase</w:t>
      </w:r>
    </w:p>
    <w:p w:rsidR="00C8123F" w:rsidRPr="00BA02D8" w:rsidRDefault="00C8123F" w:rsidP="00BA02D8">
      <w:pPr>
        <w:pStyle w:val="NormalWeb"/>
        <w:spacing w:before="106" w:beforeAutospacing="0" w:after="0" w:afterAutospacing="0"/>
        <w:jc w:val="both"/>
        <w:rPr>
          <w:color w:val="000000" w:themeColor="text1"/>
        </w:rPr>
      </w:pPr>
      <w:r w:rsidRPr="00BA02D8">
        <w:rPr>
          <w:rFonts w:eastAsiaTheme="minorEastAsia"/>
          <w:color w:val="000000" w:themeColor="text1"/>
          <w:kern w:val="24"/>
        </w:rPr>
        <w:t xml:space="preserve">     - Permet à l’ARN polymérase </w:t>
      </w:r>
      <w:r w:rsidRPr="00BA02D8">
        <w:rPr>
          <w:rFonts w:eastAsiaTheme="minorEastAsia"/>
          <w:b/>
          <w:bCs/>
          <w:color w:val="000000" w:themeColor="text1"/>
          <w:kern w:val="24"/>
        </w:rPr>
        <w:t xml:space="preserve">d’identifier </w:t>
      </w:r>
      <w:r w:rsidRPr="00BA02D8">
        <w:rPr>
          <w:rFonts w:eastAsiaTheme="minorEastAsia"/>
          <w:color w:val="000000" w:themeColor="text1"/>
          <w:kern w:val="24"/>
        </w:rPr>
        <w:t>le site d’initiation de la transcription</w:t>
      </w:r>
    </w:p>
    <w:p w:rsidR="00C8123F" w:rsidRPr="00BA02D8" w:rsidRDefault="00C8123F" w:rsidP="00BA02D8">
      <w:pPr>
        <w:pStyle w:val="Paragraphedeliste"/>
        <w:numPr>
          <w:ilvl w:val="0"/>
          <w:numId w:val="3"/>
        </w:numPr>
        <w:jc w:val="both"/>
        <w:rPr>
          <w:b/>
          <w:bCs/>
          <w:color w:val="000000" w:themeColor="text1"/>
        </w:rPr>
      </w:pPr>
      <w:r w:rsidRPr="00BA02D8">
        <w:rPr>
          <w:rFonts w:eastAsiaTheme="minorEastAsia"/>
          <w:b/>
          <w:bCs/>
          <w:color w:val="000000" w:themeColor="text1"/>
          <w:kern w:val="24"/>
        </w:rPr>
        <w:t>2- L’autre à -35 du site d’initiation : «5’ TTGACA3’ »</w:t>
      </w:r>
      <w:r w:rsidR="00CC5335" w:rsidRPr="00CC5335">
        <w:rPr>
          <w:rFonts w:asciiTheme="majorBidi" w:hAnsiTheme="majorBidi" w:cstheme="majorBidi"/>
        </w:rPr>
        <w:t xml:space="preserve"> </w:t>
      </w:r>
      <w:r w:rsidR="00CC5335">
        <w:rPr>
          <w:rFonts w:asciiTheme="majorBidi" w:hAnsiTheme="majorBidi" w:cstheme="majorBidi"/>
        </w:rPr>
        <w:t>(0.25</w:t>
      </w:r>
      <w:r w:rsidR="00CC5335" w:rsidRPr="006C3811">
        <w:rPr>
          <w:rFonts w:asciiTheme="majorBidi" w:hAnsiTheme="majorBidi" w:cstheme="majorBidi"/>
        </w:rPr>
        <w:t>p) </w:t>
      </w:r>
    </w:p>
    <w:p w:rsidR="00BA02D8" w:rsidRPr="00CC5335" w:rsidRDefault="00C8123F" w:rsidP="00CC5335">
      <w:pPr>
        <w:pStyle w:val="NormalWeb"/>
        <w:spacing w:before="106" w:beforeAutospacing="0" w:after="0" w:afterAutospacing="0"/>
        <w:jc w:val="both"/>
        <w:rPr>
          <w:color w:val="000000" w:themeColor="text1"/>
        </w:rPr>
      </w:pPr>
      <w:r w:rsidRPr="00BA02D8">
        <w:rPr>
          <w:rFonts w:eastAsiaTheme="minorEastAsia"/>
          <w:color w:val="000000" w:themeColor="text1"/>
          <w:kern w:val="24"/>
        </w:rPr>
        <w:t xml:space="preserve">     </w:t>
      </w:r>
      <w:r w:rsidRPr="00BA02D8">
        <w:rPr>
          <w:rFonts w:eastAsiaTheme="minorEastAsia"/>
          <w:b/>
          <w:bCs/>
          <w:color w:val="000000" w:themeColor="text1"/>
          <w:kern w:val="24"/>
        </w:rPr>
        <w:t>- lie</w:t>
      </w:r>
      <w:r w:rsidRPr="00BA02D8">
        <w:rPr>
          <w:rFonts w:eastAsiaTheme="minorEastAsia"/>
          <w:color w:val="000000" w:themeColor="text1"/>
          <w:kern w:val="24"/>
        </w:rPr>
        <w:t xml:space="preserve"> directement l’ARN polymérase - aide à </w:t>
      </w:r>
      <w:r w:rsidRPr="00BA02D8">
        <w:rPr>
          <w:rFonts w:eastAsiaTheme="minorEastAsia"/>
          <w:b/>
          <w:bCs/>
          <w:color w:val="000000" w:themeColor="text1"/>
          <w:kern w:val="24"/>
        </w:rPr>
        <w:t>stabiliser</w:t>
      </w:r>
      <w:r w:rsidRPr="00BA02D8">
        <w:rPr>
          <w:rFonts w:eastAsiaTheme="minorEastAsia"/>
          <w:color w:val="000000" w:themeColor="text1"/>
          <w:kern w:val="24"/>
        </w:rPr>
        <w:t xml:space="preserve"> la liaison de l’ARN polymérase au promoteur</w:t>
      </w:r>
    </w:p>
    <w:p w:rsidR="00BA02D8" w:rsidRPr="00BA02D8" w:rsidRDefault="00BA02D8" w:rsidP="00BA02D8">
      <w:pPr>
        <w:pStyle w:val="NormalWeb"/>
        <w:spacing w:before="106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BA02D8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Initiation</w:t>
      </w:r>
      <w:r w:rsidR="00CC5335">
        <w:rPr>
          <w:rFonts w:asciiTheme="majorBidi" w:hAnsiTheme="majorBidi" w:cstheme="majorBidi"/>
        </w:rPr>
        <w:t>(1.5</w:t>
      </w:r>
      <w:r w:rsidR="00CC5335" w:rsidRPr="006C3811">
        <w:rPr>
          <w:rFonts w:asciiTheme="majorBidi" w:hAnsiTheme="majorBidi" w:cstheme="majorBidi"/>
        </w:rPr>
        <w:t>p) </w:t>
      </w:r>
    </w:p>
    <w:p w:rsidR="00BA02D8" w:rsidRPr="00BA02D8" w:rsidRDefault="00BA02D8" w:rsidP="00BA02D8">
      <w:pPr>
        <w:pStyle w:val="NormalWeb"/>
        <w:spacing w:before="115" w:beforeAutospacing="0" w:after="0" w:afterAutospacing="0"/>
        <w:jc w:val="both"/>
        <w:rPr>
          <w:color w:val="000000" w:themeColor="text1"/>
        </w:rPr>
      </w:pPr>
      <w:r w:rsidRPr="00BA02D8">
        <w:rPr>
          <w:rFonts w:eastAsiaTheme="minorEastAsia"/>
          <w:color w:val="000000" w:themeColor="text1"/>
          <w:kern w:val="24"/>
        </w:rPr>
        <w:t xml:space="preserve">Le facteur d‘initiation  </w:t>
      </w:r>
      <w:r w:rsidRPr="00BA02D8">
        <w:rPr>
          <w:rFonts w:eastAsiaTheme="minorEastAsia"/>
          <w:b/>
          <w:bCs/>
          <w:color w:val="000000" w:themeColor="text1"/>
          <w:kern w:val="24"/>
        </w:rPr>
        <w:t>sigma reconnait</w:t>
      </w:r>
      <w:r w:rsidRPr="00BA02D8">
        <w:rPr>
          <w:rFonts w:eastAsiaTheme="minorEastAsia"/>
          <w:color w:val="000000" w:themeColor="text1"/>
          <w:kern w:val="24"/>
        </w:rPr>
        <w:t xml:space="preserve"> spécifiquement le promoteur puis ,associé au cœur de l’ARN polymérase se lie au promoteur</w:t>
      </w:r>
    </w:p>
    <w:p w:rsidR="00BA02D8" w:rsidRPr="00BA02D8" w:rsidRDefault="00BA02D8" w:rsidP="00BA02D8">
      <w:pPr>
        <w:pStyle w:val="NormalWeb"/>
        <w:spacing w:before="115" w:beforeAutospacing="0" w:after="0" w:afterAutospacing="0"/>
        <w:jc w:val="both"/>
        <w:rPr>
          <w:color w:val="000000" w:themeColor="text1"/>
        </w:rPr>
      </w:pPr>
      <w:r w:rsidRPr="00BA02D8">
        <w:rPr>
          <w:rFonts w:eastAsiaTheme="minorEastAsia"/>
          <w:color w:val="000000" w:themeColor="text1"/>
          <w:kern w:val="24"/>
        </w:rPr>
        <w:t xml:space="preserve">-Après liaison  au promoteur , </w:t>
      </w:r>
      <w:r w:rsidRPr="00BA02D8">
        <w:rPr>
          <w:rFonts w:eastAsiaTheme="minorEastAsia"/>
          <w:b/>
          <w:bCs/>
          <w:color w:val="000000" w:themeColor="text1"/>
          <w:kern w:val="24"/>
        </w:rPr>
        <w:t>l’holoenzyme entraine:</w:t>
      </w:r>
    </w:p>
    <w:p w:rsidR="00BA02D8" w:rsidRPr="00BA02D8" w:rsidRDefault="00BA02D8" w:rsidP="00BA02D8">
      <w:pPr>
        <w:pStyle w:val="Paragraphedeliste"/>
        <w:numPr>
          <w:ilvl w:val="0"/>
          <w:numId w:val="4"/>
        </w:numPr>
        <w:jc w:val="both"/>
        <w:rPr>
          <w:color w:val="000000" w:themeColor="text1"/>
        </w:rPr>
      </w:pPr>
      <w:r w:rsidRPr="00BA02D8">
        <w:rPr>
          <w:rFonts w:eastAsiaTheme="minorEastAsia"/>
          <w:b/>
          <w:bCs/>
          <w:color w:val="000000" w:themeColor="text1"/>
          <w:kern w:val="24"/>
        </w:rPr>
        <w:t>1,Déroulement</w:t>
      </w:r>
      <w:r w:rsidRPr="00BA02D8">
        <w:rPr>
          <w:rFonts w:eastAsiaTheme="minorEastAsia"/>
          <w:color w:val="000000" w:themeColor="text1"/>
          <w:kern w:val="24"/>
        </w:rPr>
        <w:t xml:space="preserve"> de l’ADN sur une vingtaine de paire de base autour du site de départ           </w:t>
      </w:r>
    </w:p>
    <w:p w:rsidR="00BA02D8" w:rsidRPr="00BA02D8" w:rsidRDefault="00BA02D8" w:rsidP="00BA02D8">
      <w:pPr>
        <w:pStyle w:val="Paragraphedeliste"/>
        <w:numPr>
          <w:ilvl w:val="0"/>
          <w:numId w:val="4"/>
        </w:numPr>
        <w:jc w:val="both"/>
        <w:rPr>
          <w:color w:val="000000" w:themeColor="text1"/>
        </w:rPr>
      </w:pPr>
      <w:r w:rsidRPr="00BA02D8">
        <w:rPr>
          <w:rFonts w:eastAsiaTheme="minorEastAsia"/>
          <w:color w:val="000000" w:themeColor="text1"/>
          <w:kern w:val="24"/>
        </w:rPr>
        <w:t xml:space="preserve">  </w:t>
      </w:r>
      <w:r w:rsidRPr="00BA02D8">
        <w:rPr>
          <w:rFonts w:eastAsiaTheme="minorEastAsia"/>
          <w:b/>
          <w:bCs/>
          <w:color w:val="000000" w:themeColor="text1"/>
          <w:kern w:val="24"/>
        </w:rPr>
        <w:t>2</w:t>
      </w:r>
      <w:r w:rsidRPr="00BA02D8">
        <w:rPr>
          <w:rFonts w:eastAsiaTheme="minorEastAsia"/>
          <w:color w:val="000000" w:themeColor="text1"/>
          <w:kern w:val="24"/>
        </w:rPr>
        <w:t xml:space="preserve">,  Formation de la </w:t>
      </w:r>
      <w:r w:rsidRPr="00BA02D8">
        <w:rPr>
          <w:rFonts w:eastAsiaTheme="minorEastAsia"/>
          <w:b/>
          <w:bCs/>
          <w:color w:val="000000" w:themeColor="text1"/>
          <w:kern w:val="24"/>
        </w:rPr>
        <w:t>bulle</w:t>
      </w:r>
      <w:r w:rsidRPr="00BA02D8">
        <w:rPr>
          <w:rFonts w:eastAsiaTheme="minorEastAsia"/>
          <w:color w:val="000000" w:themeColor="text1"/>
          <w:kern w:val="24"/>
        </w:rPr>
        <w:t xml:space="preserve"> de transcription</w:t>
      </w:r>
    </w:p>
    <w:p w:rsidR="00BA02D8" w:rsidRPr="00BA02D8" w:rsidRDefault="00BA02D8" w:rsidP="00BA02D8">
      <w:pPr>
        <w:pStyle w:val="Paragraphedeliste"/>
        <w:numPr>
          <w:ilvl w:val="0"/>
          <w:numId w:val="4"/>
        </w:numPr>
        <w:jc w:val="both"/>
        <w:rPr>
          <w:color w:val="000000" w:themeColor="text1"/>
        </w:rPr>
      </w:pPr>
      <w:r w:rsidRPr="00BA02D8">
        <w:rPr>
          <w:rFonts w:eastAsiaTheme="minorEastAsia"/>
          <w:b/>
          <w:bCs/>
          <w:color w:val="000000" w:themeColor="text1"/>
          <w:kern w:val="24"/>
        </w:rPr>
        <w:t>3</w:t>
      </w:r>
      <w:r w:rsidRPr="00BA02D8">
        <w:rPr>
          <w:rFonts w:eastAsiaTheme="minorEastAsia"/>
          <w:color w:val="000000" w:themeColor="text1"/>
          <w:kern w:val="24"/>
        </w:rPr>
        <w:t xml:space="preserve">,Mise en place du </w:t>
      </w:r>
      <w:r w:rsidRPr="00BA02D8">
        <w:rPr>
          <w:rFonts w:eastAsiaTheme="minorEastAsia"/>
          <w:b/>
          <w:bCs/>
          <w:color w:val="000000" w:themeColor="text1"/>
          <w:kern w:val="24"/>
        </w:rPr>
        <w:t>premier nucléotide</w:t>
      </w:r>
      <w:r w:rsidRPr="00BA02D8">
        <w:rPr>
          <w:rFonts w:eastAsiaTheme="minorEastAsia"/>
          <w:color w:val="000000" w:themeColor="text1"/>
          <w:kern w:val="24"/>
        </w:rPr>
        <w:t xml:space="preserve"> (très souvent A ou G) par formation de la première </w:t>
      </w:r>
      <w:r w:rsidRPr="00BA02D8">
        <w:rPr>
          <w:rFonts w:eastAsiaTheme="minorEastAsia"/>
          <w:b/>
          <w:bCs/>
          <w:color w:val="000000" w:themeColor="text1"/>
          <w:kern w:val="24"/>
        </w:rPr>
        <w:t>liaison phosphodiester</w:t>
      </w:r>
      <w:r w:rsidRPr="00BA02D8">
        <w:rPr>
          <w:rFonts w:eastAsiaTheme="minorEastAsia"/>
          <w:color w:val="000000" w:themeColor="text1"/>
          <w:kern w:val="24"/>
        </w:rPr>
        <w:t xml:space="preserve"> entre le groupement 3’OH du premier nucléotide et le groupement 5’ P du nucléotide suivant</w:t>
      </w:r>
    </w:p>
    <w:p w:rsidR="00BA02D8" w:rsidRPr="00BA02D8" w:rsidRDefault="00BA02D8" w:rsidP="00BA02D8">
      <w:pPr>
        <w:pStyle w:val="Paragraphedeliste"/>
        <w:numPr>
          <w:ilvl w:val="0"/>
          <w:numId w:val="4"/>
        </w:numPr>
        <w:jc w:val="both"/>
        <w:rPr>
          <w:color w:val="000000" w:themeColor="text1"/>
        </w:rPr>
      </w:pPr>
      <w:r w:rsidRPr="00BA02D8">
        <w:rPr>
          <w:rFonts w:eastAsiaTheme="minorEastAsia"/>
          <w:b/>
          <w:bCs/>
          <w:color w:val="000000" w:themeColor="text1"/>
          <w:kern w:val="24"/>
        </w:rPr>
        <w:t>4,Allongement</w:t>
      </w:r>
      <w:r w:rsidRPr="00BA02D8">
        <w:rPr>
          <w:rFonts w:eastAsiaTheme="minorEastAsia"/>
          <w:color w:val="000000" w:themeColor="text1"/>
          <w:kern w:val="24"/>
        </w:rPr>
        <w:t xml:space="preserve"> </w:t>
      </w:r>
    </w:p>
    <w:p w:rsidR="00BA02D8" w:rsidRPr="00BA02D8" w:rsidRDefault="00BA02D8" w:rsidP="00BA02D8">
      <w:pPr>
        <w:pStyle w:val="Paragraphedeliste"/>
        <w:numPr>
          <w:ilvl w:val="0"/>
          <w:numId w:val="4"/>
        </w:numPr>
        <w:jc w:val="both"/>
        <w:rPr>
          <w:color w:val="000000" w:themeColor="text1"/>
        </w:rPr>
      </w:pPr>
      <w:r w:rsidRPr="00BA02D8">
        <w:rPr>
          <w:rFonts w:eastAsiaTheme="minorEastAsia"/>
          <w:color w:val="000000" w:themeColor="text1"/>
          <w:kern w:val="24"/>
        </w:rPr>
        <w:t>d’une dizaine de nucléotides</w:t>
      </w:r>
    </w:p>
    <w:p w:rsidR="00BA02D8" w:rsidRDefault="00BA02D8" w:rsidP="00BA02D8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color w:val="000000" w:themeColor="text1"/>
          <w:lang w:bidi="ar-DZ"/>
        </w:rPr>
      </w:pPr>
      <w:r w:rsidRPr="00BA02D8">
        <w:rPr>
          <w:rFonts w:eastAsiaTheme="minorEastAsia"/>
          <w:b/>
          <w:bCs/>
          <w:color w:val="000000" w:themeColor="text1"/>
          <w:kern w:val="24"/>
        </w:rPr>
        <w:t>5</w:t>
      </w:r>
      <w:r w:rsidRPr="00BA02D8">
        <w:rPr>
          <w:rFonts w:eastAsiaTheme="minorEastAsia"/>
          <w:color w:val="000000" w:themeColor="text1"/>
          <w:kern w:val="24"/>
        </w:rPr>
        <w:t>,</w:t>
      </w:r>
      <w:r w:rsidRPr="00BA02D8">
        <w:rPr>
          <w:rFonts w:eastAsiaTheme="minorEastAsia"/>
          <w:b/>
          <w:bCs/>
          <w:color w:val="000000" w:themeColor="text1"/>
          <w:kern w:val="24"/>
        </w:rPr>
        <w:t>Détachement</w:t>
      </w:r>
      <w:r w:rsidRPr="00BA02D8">
        <w:rPr>
          <w:rFonts w:eastAsiaTheme="minorEastAsia"/>
          <w:color w:val="000000" w:themeColor="text1"/>
          <w:kern w:val="24"/>
        </w:rPr>
        <w:t xml:space="preserve"> du facteur </w:t>
      </w:r>
      <w:r w:rsidRPr="00BA02D8">
        <w:rPr>
          <w:rFonts w:eastAsiaTheme="minorEastAsia"/>
          <w:b/>
          <w:bCs/>
          <w:color w:val="000000" w:themeColor="text1"/>
          <w:kern w:val="24"/>
        </w:rPr>
        <w:t>sigma,</w:t>
      </w:r>
      <w:r w:rsidRPr="00BA02D8">
        <w:rPr>
          <w:rFonts w:eastAsiaTheme="minorEastAsia"/>
          <w:color w:val="000000" w:themeColor="text1"/>
          <w:kern w:val="24"/>
        </w:rPr>
        <w:t xml:space="preserve"> après la transcription des 10 premiers nucléotides.</w:t>
      </w:r>
      <w:r w:rsidRPr="00BA02D8">
        <w:rPr>
          <w:rFonts w:asciiTheme="majorBidi" w:hAnsiTheme="majorBidi" w:cstheme="majorBidi"/>
          <w:color w:val="000000" w:themeColor="text1"/>
          <w:lang w:bidi="ar-DZ"/>
        </w:rPr>
        <w:t xml:space="preserve"> </w:t>
      </w:r>
    </w:p>
    <w:p w:rsidR="00BA02D8" w:rsidRPr="00BA02D8" w:rsidRDefault="00BA02D8" w:rsidP="00BA02D8">
      <w:pPr>
        <w:ind w:left="36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DZ"/>
        </w:rPr>
      </w:pPr>
      <w:r w:rsidRPr="00BA02D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DZ"/>
        </w:rPr>
        <w:t>Elongation</w:t>
      </w:r>
      <w:r w:rsidR="00CC5335">
        <w:rPr>
          <w:rFonts w:asciiTheme="majorBidi" w:hAnsiTheme="majorBidi" w:cstheme="majorBidi"/>
        </w:rPr>
        <w:t>(1.5</w:t>
      </w:r>
      <w:r w:rsidR="00CC5335" w:rsidRPr="006C3811">
        <w:rPr>
          <w:rFonts w:asciiTheme="majorBidi" w:hAnsiTheme="majorBidi" w:cstheme="majorBidi"/>
        </w:rPr>
        <w:t>p) </w:t>
      </w:r>
    </w:p>
    <w:p w:rsidR="00BA02D8" w:rsidRPr="00BA02D8" w:rsidRDefault="00BA02D8" w:rsidP="00BA02D8">
      <w:pPr>
        <w:pStyle w:val="Paragraphedeliste"/>
        <w:rPr>
          <w:rFonts w:asciiTheme="majorBidi" w:hAnsiTheme="majorBidi" w:cstheme="majorBidi"/>
          <w:color w:val="000000" w:themeColor="text1"/>
          <w:lang w:bidi="ar-DZ"/>
        </w:rPr>
      </w:pPr>
      <w:r w:rsidRPr="00BA02D8">
        <w:rPr>
          <w:rFonts w:asciiTheme="majorBidi" w:hAnsiTheme="majorBidi" w:cstheme="majorBidi"/>
          <w:color w:val="000000" w:themeColor="text1"/>
          <w:lang w:bidi="ar-DZ"/>
        </w:rPr>
        <w:t xml:space="preserve">L’élongation correspond au déplacement de la bulle de transcription le long de la molécule d’ADN. </w:t>
      </w:r>
    </w:p>
    <w:p w:rsidR="000815EB" w:rsidRPr="00BA02D8" w:rsidRDefault="001B1834" w:rsidP="00BA02D8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color w:val="000000" w:themeColor="text1"/>
          <w:lang w:bidi="ar-DZ"/>
        </w:rPr>
      </w:pPr>
      <w:r w:rsidRPr="00BA02D8">
        <w:rPr>
          <w:rFonts w:asciiTheme="majorBidi" w:hAnsiTheme="majorBidi" w:cstheme="majorBidi"/>
          <w:color w:val="000000" w:themeColor="text1"/>
          <w:lang w:bidi="ar-DZ"/>
        </w:rPr>
        <w:t>1,</w:t>
      </w:r>
      <w:r w:rsidRPr="00CC5335">
        <w:rPr>
          <w:rFonts w:asciiTheme="majorBidi" w:hAnsiTheme="majorBidi" w:cstheme="majorBidi"/>
          <w:b/>
          <w:bCs/>
          <w:color w:val="000000" w:themeColor="text1"/>
          <w:lang w:bidi="ar-DZ"/>
        </w:rPr>
        <w:t>L’ARN polymérase</w:t>
      </w:r>
      <w:r w:rsidRPr="00BA02D8">
        <w:rPr>
          <w:rFonts w:asciiTheme="majorBidi" w:hAnsiTheme="majorBidi" w:cstheme="majorBidi"/>
          <w:color w:val="000000" w:themeColor="text1"/>
          <w:lang w:bidi="ar-DZ"/>
        </w:rPr>
        <w:t xml:space="preserve"> ajoute les </w:t>
      </w:r>
      <w:r w:rsidRPr="00CC5335">
        <w:rPr>
          <w:rFonts w:asciiTheme="majorBidi" w:hAnsiTheme="majorBidi" w:cstheme="majorBidi"/>
          <w:b/>
          <w:bCs/>
          <w:color w:val="000000" w:themeColor="text1"/>
          <w:lang w:bidi="ar-DZ"/>
        </w:rPr>
        <w:t>NMP</w:t>
      </w:r>
      <w:r w:rsidRPr="00BA02D8">
        <w:rPr>
          <w:rFonts w:asciiTheme="majorBidi" w:hAnsiTheme="majorBidi" w:cstheme="majorBidi"/>
          <w:color w:val="000000" w:themeColor="text1"/>
          <w:lang w:bidi="ar-DZ"/>
        </w:rPr>
        <w:t xml:space="preserve"> à l’extrémité 3’OH de la chaine de l’ARN  en cours de synthèse.</w:t>
      </w:r>
    </w:p>
    <w:p w:rsidR="000815EB" w:rsidRPr="00BA02D8" w:rsidRDefault="001B1834" w:rsidP="00BA02D8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color w:val="000000" w:themeColor="text1"/>
          <w:lang w:bidi="ar-DZ"/>
        </w:rPr>
      </w:pPr>
      <w:r w:rsidRPr="00BA02D8">
        <w:rPr>
          <w:rFonts w:asciiTheme="majorBidi" w:hAnsiTheme="majorBidi" w:cstheme="majorBidi"/>
          <w:color w:val="000000" w:themeColor="text1"/>
          <w:lang w:bidi="ar-DZ"/>
        </w:rPr>
        <w:t xml:space="preserve">2, l’ARN forme un court appariement avec le brin matriciel de l’ADN formant </w:t>
      </w:r>
      <w:r w:rsidRPr="00CC5335">
        <w:rPr>
          <w:rFonts w:asciiTheme="majorBidi" w:hAnsiTheme="majorBidi" w:cstheme="majorBidi"/>
          <w:b/>
          <w:bCs/>
          <w:color w:val="000000" w:themeColor="text1"/>
          <w:lang w:bidi="ar-DZ"/>
        </w:rPr>
        <w:t>une hélice hybride</w:t>
      </w:r>
      <w:r w:rsidRPr="00BA02D8">
        <w:rPr>
          <w:rFonts w:asciiTheme="majorBidi" w:hAnsiTheme="majorBidi" w:cstheme="majorBidi"/>
          <w:color w:val="000000" w:themeColor="text1"/>
          <w:lang w:bidi="ar-DZ"/>
        </w:rPr>
        <w:t xml:space="preserve"> ADN-ARN sur une dizaine de paires de bases (hétéro duplex ).</w:t>
      </w:r>
    </w:p>
    <w:p w:rsidR="000815EB" w:rsidRDefault="001B1834" w:rsidP="00BA02D8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color w:val="000000" w:themeColor="text1"/>
          <w:lang w:bidi="ar-DZ"/>
        </w:rPr>
      </w:pPr>
      <w:r w:rsidRPr="00BA02D8">
        <w:rPr>
          <w:rFonts w:asciiTheme="majorBidi" w:hAnsiTheme="majorBidi" w:cstheme="majorBidi"/>
          <w:color w:val="000000" w:themeColor="text1"/>
          <w:lang w:bidi="ar-DZ"/>
        </w:rPr>
        <w:t>-3, Au fur et à mesure de la progression de l’</w:t>
      </w:r>
      <w:r w:rsidRPr="00CC5335">
        <w:rPr>
          <w:rFonts w:asciiTheme="majorBidi" w:hAnsiTheme="majorBidi" w:cstheme="majorBidi"/>
          <w:b/>
          <w:bCs/>
          <w:color w:val="000000" w:themeColor="text1"/>
          <w:lang w:bidi="ar-DZ"/>
        </w:rPr>
        <w:t xml:space="preserve">ARN polymérase </w:t>
      </w:r>
      <w:r w:rsidRPr="00BA02D8">
        <w:rPr>
          <w:rFonts w:asciiTheme="majorBidi" w:hAnsiTheme="majorBidi" w:cstheme="majorBidi"/>
          <w:color w:val="000000" w:themeColor="text1"/>
          <w:lang w:bidi="ar-DZ"/>
        </w:rPr>
        <w:t xml:space="preserve">;l’ARN nouvellement </w:t>
      </w:r>
      <w:r w:rsidRPr="00CC5335">
        <w:rPr>
          <w:rFonts w:asciiTheme="majorBidi" w:hAnsiTheme="majorBidi" w:cstheme="majorBidi"/>
          <w:b/>
          <w:bCs/>
          <w:color w:val="000000" w:themeColor="text1"/>
          <w:lang w:bidi="ar-DZ"/>
        </w:rPr>
        <w:t>synthétisé se sépare de</w:t>
      </w:r>
      <w:r w:rsidRPr="00BA02D8">
        <w:rPr>
          <w:rFonts w:asciiTheme="majorBidi" w:hAnsiTheme="majorBidi" w:cstheme="majorBidi"/>
          <w:color w:val="000000" w:themeColor="text1"/>
          <w:lang w:bidi="ar-DZ"/>
        </w:rPr>
        <w:t xml:space="preserve"> l’ADN et La double hélice se reforme</w:t>
      </w:r>
    </w:p>
    <w:p w:rsidR="00BA02D8" w:rsidRPr="00BA02D8" w:rsidRDefault="00BA02D8" w:rsidP="00BA02D8">
      <w:pPr>
        <w:ind w:left="360"/>
        <w:rPr>
          <w:rFonts w:asciiTheme="majorBidi" w:hAnsiTheme="majorBidi" w:cstheme="majorBidi"/>
          <w:b/>
          <w:bCs/>
          <w:color w:val="000000" w:themeColor="text1"/>
          <w:lang w:bidi="ar-DZ"/>
        </w:rPr>
      </w:pPr>
      <w:r w:rsidRPr="00BA02D8">
        <w:rPr>
          <w:rFonts w:eastAsiaTheme="minorEastAsia"/>
          <w:b/>
          <w:bCs/>
          <w:color w:val="000000" w:themeColor="text1"/>
          <w:kern w:val="24"/>
        </w:rPr>
        <w:t>Terminaison</w:t>
      </w:r>
      <w:r w:rsidR="00CC5335">
        <w:rPr>
          <w:rFonts w:asciiTheme="majorBidi" w:hAnsiTheme="majorBidi" w:cstheme="majorBidi"/>
        </w:rPr>
        <w:t>(1.5</w:t>
      </w:r>
      <w:r w:rsidR="00CC5335" w:rsidRPr="006C3811">
        <w:rPr>
          <w:rFonts w:asciiTheme="majorBidi" w:hAnsiTheme="majorBidi" w:cstheme="majorBidi"/>
        </w:rPr>
        <w:t>p) </w:t>
      </w:r>
    </w:p>
    <w:p w:rsidR="00BA02D8" w:rsidRPr="00BA02D8" w:rsidRDefault="00BA02D8" w:rsidP="00BA02D8">
      <w:pPr>
        <w:pStyle w:val="NormalWeb"/>
        <w:spacing w:before="115" w:beforeAutospacing="0" w:after="0" w:afterAutospacing="0"/>
        <w:jc w:val="both"/>
        <w:rPr>
          <w:b/>
          <w:bCs/>
          <w:color w:val="000000" w:themeColor="text1"/>
        </w:rPr>
      </w:pPr>
      <w:r w:rsidRPr="00BA02D8">
        <w:rPr>
          <w:rFonts w:eastAsiaTheme="minorEastAsia"/>
          <w:color w:val="000000" w:themeColor="text1"/>
          <w:kern w:val="24"/>
        </w:rPr>
        <w:t>La terminaison se fait lorsque</w:t>
      </w:r>
      <w:r w:rsidRPr="00BA02D8">
        <w:rPr>
          <w:rFonts w:eastAsiaTheme="minorEastAsia"/>
          <w:b/>
          <w:bCs/>
          <w:color w:val="000000" w:themeColor="text1"/>
          <w:kern w:val="24"/>
        </w:rPr>
        <w:t xml:space="preserve"> l’enzyme</w:t>
      </w:r>
      <w:r w:rsidRPr="00BA02D8">
        <w:rPr>
          <w:rFonts w:eastAsiaTheme="minorEastAsia"/>
          <w:color w:val="000000" w:themeColor="text1"/>
          <w:kern w:val="24"/>
        </w:rPr>
        <w:t xml:space="preserve"> arrive au niveau d’une séquence spécifique appelée </w:t>
      </w:r>
      <w:r w:rsidRPr="00BA02D8">
        <w:rPr>
          <w:rFonts w:eastAsiaTheme="minorEastAsia"/>
          <w:b/>
          <w:bCs/>
          <w:color w:val="000000" w:themeColor="text1"/>
          <w:kern w:val="24"/>
        </w:rPr>
        <w:t>terminateur.</w:t>
      </w:r>
    </w:p>
    <w:p w:rsidR="00BA02D8" w:rsidRPr="00BA02D8" w:rsidRDefault="00BA02D8" w:rsidP="00BA02D8">
      <w:pPr>
        <w:pStyle w:val="Paragraphedeliste"/>
        <w:numPr>
          <w:ilvl w:val="0"/>
          <w:numId w:val="6"/>
        </w:numPr>
        <w:jc w:val="both"/>
        <w:rPr>
          <w:color w:val="000000" w:themeColor="text1"/>
        </w:rPr>
      </w:pPr>
      <w:r w:rsidRPr="00BA02D8">
        <w:rPr>
          <w:rFonts w:eastAsiaTheme="minorEastAsia"/>
          <w:color w:val="000000" w:themeColor="text1"/>
          <w:kern w:val="24"/>
        </w:rPr>
        <w:t xml:space="preserve">Le terminateur se présente sous la forme d’un </w:t>
      </w:r>
      <w:r w:rsidRPr="00BA02D8">
        <w:rPr>
          <w:rFonts w:eastAsiaTheme="minorEastAsia"/>
          <w:b/>
          <w:bCs/>
          <w:color w:val="000000" w:themeColor="text1"/>
          <w:kern w:val="24"/>
        </w:rPr>
        <w:t>palindrome</w:t>
      </w:r>
      <w:r w:rsidRPr="00BA02D8">
        <w:rPr>
          <w:rFonts w:eastAsiaTheme="minorEastAsia"/>
          <w:color w:val="000000" w:themeColor="text1"/>
          <w:kern w:val="24"/>
        </w:rPr>
        <w:t xml:space="preserve"> (2 séquences répétées inversées) . Ce palindrome </w:t>
      </w:r>
      <w:r w:rsidRPr="00BA02D8">
        <w:rPr>
          <w:rFonts w:eastAsiaTheme="minorEastAsia"/>
          <w:b/>
          <w:bCs/>
          <w:color w:val="000000" w:themeColor="text1"/>
          <w:kern w:val="24"/>
        </w:rPr>
        <w:t xml:space="preserve">entraîne </w:t>
      </w:r>
      <w:r w:rsidRPr="00BA02D8">
        <w:rPr>
          <w:rFonts w:eastAsiaTheme="minorEastAsia"/>
          <w:color w:val="000000" w:themeColor="text1"/>
          <w:kern w:val="24"/>
        </w:rPr>
        <w:t xml:space="preserve">une complémentarité de séquence au niveau de l’ARNm qui permet la mise en place d’une structure en </w:t>
      </w:r>
      <w:r w:rsidRPr="00BA02D8">
        <w:rPr>
          <w:rFonts w:eastAsiaTheme="minorEastAsia"/>
          <w:b/>
          <w:bCs/>
          <w:color w:val="000000" w:themeColor="text1"/>
          <w:kern w:val="24"/>
        </w:rPr>
        <w:t>épingle à cheveux</w:t>
      </w:r>
      <w:r w:rsidRPr="00BA02D8">
        <w:rPr>
          <w:rFonts w:eastAsiaTheme="minorEastAsia"/>
          <w:color w:val="000000" w:themeColor="text1"/>
          <w:kern w:val="24"/>
        </w:rPr>
        <w:t xml:space="preserve"> (ou tige-boucle) qui </w:t>
      </w:r>
      <w:r w:rsidRPr="00BA02D8">
        <w:rPr>
          <w:rFonts w:eastAsiaTheme="minorEastAsia"/>
          <w:b/>
          <w:bCs/>
          <w:color w:val="000000" w:themeColor="text1"/>
          <w:kern w:val="24"/>
        </w:rPr>
        <w:t>déstabilise</w:t>
      </w:r>
      <w:r w:rsidRPr="00BA02D8">
        <w:rPr>
          <w:rFonts w:eastAsiaTheme="minorEastAsia"/>
          <w:color w:val="000000" w:themeColor="text1"/>
          <w:kern w:val="24"/>
        </w:rPr>
        <w:t xml:space="preserve"> l’ARN-polymérase jusqu’à </w:t>
      </w:r>
      <w:r w:rsidRPr="00BA02D8">
        <w:rPr>
          <w:rFonts w:eastAsiaTheme="minorEastAsia"/>
          <w:b/>
          <w:bCs/>
          <w:color w:val="000000" w:themeColor="text1"/>
          <w:kern w:val="24"/>
        </w:rPr>
        <w:t>dissociation</w:t>
      </w:r>
      <w:r w:rsidRPr="00BA02D8">
        <w:rPr>
          <w:rFonts w:eastAsiaTheme="minorEastAsia"/>
          <w:color w:val="000000" w:themeColor="text1"/>
          <w:kern w:val="24"/>
        </w:rPr>
        <w:t>.</w:t>
      </w:r>
    </w:p>
    <w:p w:rsidR="00BA02D8" w:rsidRDefault="00BA02D8" w:rsidP="00BA02D8">
      <w:pPr>
        <w:pStyle w:val="Paragraphedeliste"/>
        <w:jc w:val="both"/>
        <w:rPr>
          <w:rFonts w:eastAsiaTheme="minorEastAsia"/>
          <w:color w:val="000000" w:themeColor="text1"/>
          <w:kern w:val="24"/>
        </w:rPr>
      </w:pPr>
      <w:r w:rsidRPr="00BA02D8">
        <w:rPr>
          <w:rFonts w:eastAsiaTheme="minorEastAsia"/>
          <w:color w:val="000000" w:themeColor="text1"/>
          <w:kern w:val="24"/>
        </w:rPr>
        <w:t xml:space="preserve">Elle peut être facilitée par un </w:t>
      </w:r>
      <w:r w:rsidRPr="00BA02D8">
        <w:rPr>
          <w:rFonts w:eastAsiaTheme="minorEastAsia"/>
          <w:b/>
          <w:bCs/>
          <w:color w:val="000000" w:themeColor="text1"/>
          <w:kern w:val="24"/>
        </w:rPr>
        <w:t>facteur rho ρ</w:t>
      </w:r>
      <w:r w:rsidRPr="00BA02D8">
        <w:rPr>
          <w:rFonts w:eastAsiaTheme="minorEastAsia"/>
          <w:color w:val="000000" w:themeColor="text1"/>
          <w:kern w:val="24"/>
        </w:rPr>
        <w:t xml:space="preserve"> suivant la séquence du terminateur</w:t>
      </w:r>
    </w:p>
    <w:p w:rsidR="00A516AF" w:rsidRDefault="00A516AF" w:rsidP="00BA02D8">
      <w:pPr>
        <w:pStyle w:val="Paragraphedeliste"/>
        <w:jc w:val="both"/>
        <w:rPr>
          <w:rFonts w:eastAsiaTheme="minorEastAsia"/>
          <w:color w:val="000000" w:themeColor="text1"/>
          <w:kern w:val="24"/>
        </w:rPr>
      </w:pPr>
    </w:p>
    <w:p w:rsidR="00A516AF" w:rsidRPr="00BA02D8" w:rsidRDefault="00A516AF" w:rsidP="00BA02D8">
      <w:pPr>
        <w:pStyle w:val="Paragraphedeliste"/>
        <w:jc w:val="both"/>
        <w:rPr>
          <w:rFonts w:asciiTheme="majorBidi" w:hAnsiTheme="majorBidi" w:cstheme="majorBidi"/>
          <w:color w:val="000000" w:themeColor="text1"/>
          <w:lang w:bidi="ar-DZ"/>
        </w:rPr>
      </w:pPr>
      <w:r>
        <w:rPr>
          <w:rFonts w:asciiTheme="majorBidi" w:hAnsiTheme="majorBidi" w:cstheme="majorBidi"/>
          <w:noProof/>
          <w:color w:val="000000" w:themeColor="text1"/>
        </w:rPr>
        <w:drawing>
          <wp:inline distT="0" distB="0" distL="0" distR="0" wp14:anchorId="113E0DC1">
            <wp:extent cx="3781424" cy="1257300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138" cy="126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5335">
        <w:rPr>
          <w:rFonts w:asciiTheme="majorBidi" w:hAnsiTheme="majorBidi" w:cstheme="majorBidi"/>
        </w:rPr>
        <w:t>(0.5</w:t>
      </w:r>
      <w:r w:rsidR="00CC5335" w:rsidRPr="006C3811">
        <w:rPr>
          <w:rFonts w:asciiTheme="majorBidi" w:hAnsiTheme="majorBidi" w:cstheme="majorBidi"/>
        </w:rPr>
        <w:t>p) </w:t>
      </w:r>
    </w:p>
    <w:sectPr w:rsidR="00A516AF" w:rsidRPr="00BA02D8" w:rsidSect="00E924F0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97" w:rsidRDefault="002A6B97" w:rsidP="00DD63FE">
      <w:r>
        <w:separator/>
      </w:r>
    </w:p>
  </w:endnote>
  <w:endnote w:type="continuationSeparator" w:id="0">
    <w:p w:rsidR="002A6B97" w:rsidRDefault="002A6B97" w:rsidP="00DD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391824"/>
      <w:docPartObj>
        <w:docPartGallery w:val="Page Numbers (Bottom of Page)"/>
        <w:docPartUnique/>
      </w:docPartObj>
    </w:sdtPr>
    <w:sdtEndPr/>
    <w:sdtContent>
      <w:p w:rsidR="00DD63FE" w:rsidRDefault="00DD63F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B97">
          <w:rPr>
            <w:noProof/>
          </w:rPr>
          <w:t>1</w:t>
        </w:r>
        <w:r>
          <w:fldChar w:fldCharType="end"/>
        </w:r>
      </w:p>
    </w:sdtContent>
  </w:sdt>
  <w:p w:rsidR="00DD63FE" w:rsidRDefault="00DD63F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97" w:rsidRDefault="002A6B97" w:rsidP="00DD63FE">
      <w:r>
        <w:separator/>
      </w:r>
    </w:p>
  </w:footnote>
  <w:footnote w:type="continuationSeparator" w:id="0">
    <w:p w:rsidR="002A6B97" w:rsidRDefault="002A6B97" w:rsidP="00DD6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45D"/>
    <w:multiLevelType w:val="hybridMultilevel"/>
    <w:tmpl w:val="156ADB28"/>
    <w:lvl w:ilvl="0" w:tplc="0CE06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049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D03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C8B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608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83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DC6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BE7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80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A01F4F"/>
    <w:multiLevelType w:val="hybridMultilevel"/>
    <w:tmpl w:val="8C50488C"/>
    <w:lvl w:ilvl="0" w:tplc="9552E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E48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6E9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87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41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83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FC3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8CA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EA3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C147B5"/>
    <w:multiLevelType w:val="hybridMultilevel"/>
    <w:tmpl w:val="4B24FA24"/>
    <w:lvl w:ilvl="0" w:tplc="CB24DC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5E64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0CE5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2870C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A203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52F4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9CAB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26B6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BA5E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F366E1"/>
    <w:multiLevelType w:val="hybridMultilevel"/>
    <w:tmpl w:val="1092FCCA"/>
    <w:lvl w:ilvl="0" w:tplc="813E98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00E6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40D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344B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089A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CF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815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D42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BCDD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2B2B05"/>
    <w:multiLevelType w:val="hybridMultilevel"/>
    <w:tmpl w:val="436042D4"/>
    <w:lvl w:ilvl="0" w:tplc="47CCD2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20C5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2215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21B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8AB8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084B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5061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A209C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AC50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E364A3"/>
    <w:multiLevelType w:val="hybridMultilevel"/>
    <w:tmpl w:val="F7A2AF52"/>
    <w:lvl w:ilvl="0" w:tplc="514A0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EB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01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66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B86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7C0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2EB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8AF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A03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D6"/>
    <w:rsid w:val="00067E98"/>
    <w:rsid w:val="000815EB"/>
    <w:rsid w:val="001B1834"/>
    <w:rsid w:val="001D09A1"/>
    <w:rsid w:val="001E6DF1"/>
    <w:rsid w:val="002A6B97"/>
    <w:rsid w:val="00421879"/>
    <w:rsid w:val="00463C20"/>
    <w:rsid w:val="004D50FA"/>
    <w:rsid w:val="004E11B4"/>
    <w:rsid w:val="004F4883"/>
    <w:rsid w:val="005A4B52"/>
    <w:rsid w:val="006C3811"/>
    <w:rsid w:val="0070618A"/>
    <w:rsid w:val="00713AF3"/>
    <w:rsid w:val="0080605C"/>
    <w:rsid w:val="00865C49"/>
    <w:rsid w:val="00887ADC"/>
    <w:rsid w:val="008E379A"/>
    <w:rsid w:val="009A46D7"/>
    <w:rsid w:val="00A516AF"/>
    <w:rsid w:val="00A76B1E"/>
    <w:rsid w:val="00AC09ED"/>
    <w:rsid w:val="00B3591A"/>
    <w:rsid w:val="00B61D20"/>
    <w:rsid w:val="00BA02D8"/>
    <w:rsid w:val="00BB76FD"/>
    <w:rsid w:val="00C37FBF"/>
    <w:rsid w:val="00C8123F"/>
    <w:rsid w:val="00CA50D6"/>
    <w:rsid w:val="00CC5335"/>
    <w:rsid w:val="00D22DF8"/>
    <w:rsid w:val="00DA2FA1"/>
    <w:rsid w:val="00DD63FE"/>
    <w:rsid w:val="00E016CF"/>
    <w:rsid w:val="00E66591"/>
    <w:rsid w:val="00E924F0"/>
    <w:rsid w:val="00F87C17"/>
    <w:rsid w:val="00FA3643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50D6"/>
    <w:pPr>
      <w:spacing w:before="100" w:beforeAutospacing="1" w:after="100" w:afterAutospacing="1"/>
    </w:pPr>
  </w:style>
  <w:style w:type="paragraph" w:styleId="Sansinterligne">
    <w:name w:val="No Spacing"/>
    <w:uiPriority w:val="1"/>
    <w:qFormat/>
    <w:rsid w:val="00CA50D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50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0D6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D63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63F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D63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63F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01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50D6"/>
    <w:pPr>
      <w:spacing w:before="100" w:beforeAutospacing="1" w:after="100" w:afterAutospacing="1"/>
    </w:pPr>
  </w:style>
  <w:style w:type="paragraph" w:styleId="Sansinterligne">
    <w:name w:val="No Spacing"/>
    <w:uiPriority w:val="1"/>
    <w:qFormat/>
    <w:rsid w:val="00CA50D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50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0D6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D63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63F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D63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63F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01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8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1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13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9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30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5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1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3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4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924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MICROSTAR</dc:creator>
  <cp:lastModifiedBy>MICROSTAR</cp:lastModifiedBy>
  <cp:revision>29</cp:revision>
  <dcterms:created xsi:type="dcterms:W3CDTF">2023-12-29T06:42:00Z</dcterms:created>
  <dcterms:modified xsi:type="dcterms:W3CDTF">2024-01-18T08:20:00Z</dcterms:modified>
</cp:coreProperties>
</file>